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1856ae90e4ee3" /></Relationships>
</file>

<file path=word/document.xml><?xml version="1.0" encoding="utf-8"?>
<w:document xmlns:w="http://schemas.openxmlformats.org/wordprocessingml/2006/main">
  <w:body>
    <w:p>
      <w:r>
        <w:rPr>
          <w:b/>
        </w:rPr>
        <w:r>
          <w:rPr/>
          <w:t xml:space="preserve">5975-S</w:t>
        </w:r>
      </w:r>
      <w:r>
        <w:rPr>
          <w:b/>
        </w:rPr>
        <w:t xml:space="preserve"> </w:t>
        <w:t xml:space="preserve">AMH</w:t>
      </w:r>
      <w:r>
        <w:rPr>
          <w:b/>
        </w:rPr>
        <w:t xml:space="preserve"> </w:t>
        <w:r>
          <w:rPr/>
          <w:t xml:space="preserve">FEYJ</w:t>
        </w:r>
      </w:r>
      <w:r>
        <w:rPr>
          <w:b/>
        </w:rPr>
        <w:t xml:space="preserve"> </w:t>
        <w:r>
          <w:rPr/>
          <w:t xml:space="preserve">H2876.1</w:t>
        </w:r>
      </w:r>
      <w:r>
        <w:rPr>
          <w:b/>
        </w:rPr>
        <w:t xml:space="preserve"> - NOT FOR FLOOR USE</w:t>
      </w:r>
    </w:p>
    <w:p>
      <w:pPr>
        <w:ind w:left="0" w:right="0" w:firstLine="576"/>
      </w:pPr>
    </w:p>
    <w:p>
      <w:pPr>
        <w:spacing w:before="480" w:after="0" w:line="408" w:lineRule="exact"/>
      </w:pPr>
      <w:r>
        <w:rPr>
          <w:b/>
          <w:u w:val="single"/>
        </w:rPr>
        <w:t xml:space="preserve">SSB 5975</w:t>
      </w:r>
      <w:r>
        <w:t xml:space="preserve"> -</w:t>
      </w:r>
      <w:r>
        <w:t xml:space="preserve"> </w:t>
        <w:t xml:space="preserve">H AMD</w:t>
      </w:r>
      <w:r>
        <w:t xml:space="preserve"> </w:t>
      </w:r>
      <w:r>
        <w:rPr>
          <w:b/>
        </w:rPr>
        <w:t xml:space="preserve">1224</w:t>
      </w:r>
    </w:p>
    <w:p>
      <w:pPr>
        <w:spacing w:before="0" w:after="0" w:line="408" w:lineRule="exact"/>
        <w:ind w:left="0" w:right="0" w:firstLine="576"/>
        <w:jc w:val="left"/>
      </w:pPr>
      <w:r>
        <w:rPr/>
        <w:t xml:space="preserve">By Representative Fey</w:t>
      </w:r>
    </w:p>
    <w:p>
      <w:pPr>
        <w:jc w:val="right"/>
      </w:pPr>
      <w:r>
        <w:rPr>
          <w:b/>
        </w:rPr>
        <w:t xml:space="preserve">ADOPTED AS AMENDED 03/01/2022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2022-A as developed February 8,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$1,000,000 of the move ahead WA flexible account</w:t>
      </w:r>
      <w:r>
        <w:rPr>
          <w:rFonts w:ascii="Times New Roman" w:hAnsi="Times New Roman"/>
        </w:rPr>
        <w:t xml:space="preserve">—</w:t>
      </w:r>
      <w:r>
        <w:rPr/>
        <w:t xml:space="preserve">state appropriation is provided solely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Substitute Senate Bill No. 5815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to prepare to award funds for facilities engaged in research, development, or manufacturing of new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(1) Facilities or equipment for development of batteries and electric motors for aviation; (2) facilities or equipment for development of sustainable aviation fuel; or (3) hydrogen electrolyzers and storage.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(1) Sustainable aviation fuel storage; (2) electrification of ground support equipment; (3) electric aircraft charging infrastructure; (4) airport clean power production; or (5)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department shall allocate no less than 15 percent of the move ahead WA flexible account—state appropriation for highway maintenance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2022-NL-3 as developed February 8, 2022.</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(6) $5,000,000 of the climate transit programs account</w:t>
      </w:r>
      <w:r>
        <w:rPr>
          <w:rFonts w:ascii="Times New Roman" w:hAnsi="Times New Roman"/>
        </w:rPr>
        <w:t xml:space="preserve">—</w:t>
      </w:r>
      <w:r>
        <w:rPr/>
        <w:t xml:space="preserve">state appropriation designated for the Mill Plain Bus Rapid Transit (C-TRAN) project in LEAP Transportation Document 2022-NL-3 as developed February 8, 2022, is redesignated and provided solely for Highway 99 Bus Rapid Transit (C-TRAN)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MARINE—PROGRAM X</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$22,000,000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$3,440,000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$730,000,000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 </w:t>
      </w:r>
      <w:r>
        <w:tab/>
      </w:r>
      <w:r>
        <w:rPr/>
        <w:t xml:space="preserve">$100,000,000</w:t>
      </w:r>
    </w:p>
    <w:p>
      <w:pPr>
        <w:tabs>
          <w:tab w:val="right" w:leader="dot" w:pos="9936"/>
        </w:tabs>
        <w:ind w:left="0" w:right="0" w:firstLine="1440"/>
      </w:pPr>
      <w:r>
        <w:rPr/>
        <w:t xml:space="preserve">TOTAL APPROPRIATION</w:t>
      </w:r>
      <w:r>
        <w:tab/>
      </w:r>
      <w:r>
        <w:rPr/>
        <w:t xml:space="preserve">$830,000,000</w:t>
      </w:r>
    </w:p>
    <w:p>
      <w:pPr>
        <w:spacing w:before="120" w:after="0" w:line="408" w:lineRule="exact"/>
        <w:ind w:left="0" w:right="0" w:firstLine="576"/>
        <w:jc w:val="left"/>
      </w:pPr>
      <w:r>
        <w:rPr/>
        <w:t xml:space="preserve">The appropriations in this section are subject to the following conditions and limitations: The entire move ahead WA account</w:t>
      </w:r>
      <w:r>
        <w:rPr>
          <w:rFonts w:ascii="Times New Roman" w:hAnsi="Times New Roman"/>
        </w:rPr>
        <w:t xml:space="preserve">—</w:t>
      </w:r>
      <w:r>
        <w:rPr/>
        <w:t xml:space="preserve">state appropriation and move ahead WA account</w:t>
      </w:r>
      <w:r>
        <w:rPr>
          <w:rFonts w:ascii="Times New Roman" w:hAnsi="Times New Roman"/>
        </w:rPr>
        <w:t xml:space="preserve">—</w:t>
      </w:r>
      <w:r>
        <w:rPr/>
        <w:t xml:space="preserve">federal appropriation are provided solely for the state highway projects and activities as listed in LEAP Transportation Document 2022 NL-1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$101,000,000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federal appropriation is provided solely for the state highway preservation projects and activities as listed in LEAP Transportation Document 2022 NL-1 as developed February 8, 2022.</w:t>
      </w:r>
    </w:p>
    <w:p>
      <w:pPr>
        <w:spacing w:before="0" w:after="0" w:line="408" w:lineRule="exact"/>
        <w:ind w:left="0" w:right="0" w:firstLine="576"/>
        <w:jc w:val="left"/>
      </w:pPr>
      <w:r>
        <w:rPr/>
        <w:t xml:space="preserve">(2) It is the intent of the legislature that appropriations for highway preservation made from the move ahead WA account</w:t>
      </w:r>
      <w:r>
        <w:rPr>
          <w:rFonts w:ascii="Times New Roman" w:hAnsi="Times New Roman"/>
        </w:rPr>
        <w:t xml:space="preserve">—</w:t>
      </w:r>
      <w:r>
        <w:rPr/>
        <w:t xml:space="preserve">state shall be allocated no less than 15 percent of the appropriation for highway preservation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move ahead WA flexible account—state appropriation is provided solely for vessel and terminal preservation projects.</w:t>
      </w:r>
    </w:p>
    <w:p>
      <w:pPr>
        <w:spacing w:before="0" w:after="0" w:line="408" w:lineRule="exact"/>
        <w:ind w:left="0" w:right="0" w:firstLine="576"/>
        <w:jc w:val="left"/>
      </w:pPr>
      <w:r>
        <w:rPr/>
        <w:t xml:space="preserve">(2) $15,000,000 of the move ahead WA flexible account—state appropriation is provided solely for the sixth hybrid electric Olympic class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$58,500,000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February 8,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$127,900,000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tabs>
          <w:tab w:val="right" w:leader="dot" w:pos="9936"/>
        </w:tabs>
        <w:ind w:left="0" w:right="0" w:firstLine="1440"/>
      </w:pPr>
      <w:r>
        <w:rPr/>
        <w:t xml:space="preserve">TOTAL APPROPRIATION</w:t>
      </w:r>
      <w:r>
        <w:tab/>
      </w:r>
      <w:r>
        <w:rPr/>
        <w:t xml:space="preserve">$147,260,000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is provided solely for the local road projects and activities as listed in LEAP Transportation Document 2022 NL-1 as developed February 8, 2022.</w:t>
      </w:r>
    </w:p>
    <w:p>
      <w:pPr>
        <w:spacing w:before="0" w:after="0" w:line="408" w:lineRule="exact"/>
        <w:ind w:left="0" w:right="0" w:firstLine="576"/>
        <w:jc w:val="left"/>
      </w:pPr>
      <w:r>
        <w:rPr/>
        <w:t xml:space="preserve">(2)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8, 2022.</w:t>
      </w:r>
    </w:p>
    <w:p>
      <w:pPr>
        <w:spacing w:before="0" w:after="0" w:line="408" w:lineRule="exact"/>
        <w:ind w:left="0" w:right="0" w:firstLine="576"/>
        <w:jc w:val="left"/>
      </w:pPr>
      <w:r>
        <w:rPr/>
        <w:t xml:space="preserve">(3)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$14,000,000 is provided from the move ahead WA flexible account</w:t>
      </w:r>
      <w:r>
        <w:rPr>
          <w:rFonts w:ascii="Times New Roman" w:hAnsi="Times New Roman"/>
        </w:rPr>
        <w:t xml:space="preserve">—</w:t>
      </w:r>
      <w:r>
        <w:rPr/>
        <w:t xml:space="preserve">state appropriation for the elevate Slater road project to be added to the LEAP Transportation Document 2022 NL-1 as developed February 8, 2022.</w:t>
      </w:r>
    </w:p>
    <w:p>
      <w:pPr>
        <w:spacing w:before="0" w:after="0" w:line="408" w:lineRule="exact"/>
        <w:ind w:left="0" w:right="0" w:firstLine="576"/>
        <w:jc w:val="left"/>
      </w:pPr>
      <w:r>
        <w:rPr/>
        <w:t xml:space="preserve">(6) A total of $3,000,000 is provided from the climate active transportation account</w:t>
      </w:r>
      <w:r>
        <w:rPr>
          <w:rFonts w:ascii="Times New Roman" w:hAnsi="Times New Roman"/>
        </w:rPr>
        <w:t xml:space="preserve">—</w:t>
      </w:r>
      <w:r>
        <w:rPr/>
        <w:t xml:space="preserve">state appropriation for the Bradley road safe routes pedestrian improvements project on the LEAP Transportation Document 2022 NL-2 as developed February 8, 2022.</w:t>
      </w:r>
    </w:p>
    <w:p>
      <w:pPr>
        <w:spacing w:before="0" w:after="0" w:line="408" w:lineRule="exact"/>
        <w:ind w:left="0" w:right="0" w:firstLine="576"/>
        <w:jc w:val="left"/>
      </w:pPr>
      <w:r>
        <w:rPr/>
        <w:t xml:space="preserve">(7) A total of $13,500,000 is provided from the climate active transportation account</w:t>
      </w:r>
      <w:r>
        <w:rPr>
          <w:rFonts w:ascii="Times New Roman" w:hAnsi="Times New Roman"/>
        </w:rPr>
        <w:t xml:space="preserve">—</w:t>
      </w:r>
      <w:r>
        <w:rPr/>
        <w:t xml:space="preserve">state appropriation for the Usk bridge shared-use pathway retrofit (Kalispell Tribe) project on the LEAP Transportation Document 2022 NL-2 as developed February 8, 2022.</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entirety of the underlying bill and makes the following changes:</w:t>
      </w:r>
    </w:p>
    <w:p>
      <w:pPr>
        <w:spacing w:before="0" w:after="0" w:line="408" w:lineRule="exact"/>
        <w:ind w:left="0" w:right="0" w:firstLine="576"/>
        <w:jc w:val="left"/>
      </w:pPr>
      <w:r>
        <w:rPr/>
        <w:t xml:space="preserve">(1) Authorizes a total of $1.3 billion in additive transportation spending for the 2021-2023 fiscal biennium for purposes associated with the Move Ahead WA transportation package.</w:t>
      </w:r>
    </w:p>
    <w:p>
      <w:pPr>
        <w:spacing w:before="0" w:after="0" w:line="408" w:lineRule="exact"/>
        <w:ind w:left="0" w:right="0" w:firstLine="576"/>
        <w:jc w:val="left"/>
      </w:pPr>
      <w:r>
        <w:rPr/>
        <w:t xml:space="preserve">(2) Requires the Washington State Transportation Commission to conduct a study of toll revenue performance on the Interstate 405/State Route No. 167 corridor.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9846b39964823" /></Relationships>
</file>