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cecf25e144f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S2552.1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"RCW;"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"46.61.502;" insert "or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There is reasonable suspicion a person in the vehicle has committed or is committing any offense involving a firearm;"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any offense involving a firearm to the list of offenses when an officer may engage in a vehicular pursuit.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396eea1894e7b" /></Relationships>
</file>