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fee2129bbe4d86" /></Relationships>
</file>

<file path=word/document.xml><?xml version="1.0" encoding="utf-8"?>
<w:document xmlns:w="http://schemas.openxmlformats.org/wordprocessingml/2006/main">
  <w:body>
    <w:p>
      <w:r>
        <w:rPr>
          <w:b/>
        </w:rPr>
        <w:r>
          <w:rPr/>
          <w:t xml:space="preserve">1099-S2.E</w:t>
        </w:r>
      </w:r>
      <w:r>
        <w:rPr>
          <w:b/>
        </w:rPr>
        <w:t xml:space="preserve"> </w:t>
        <w:t xml:space="preserve">AMS</w:t>
      </w:r>
      <w:r>
        <w:rPr>
          <w:b/>
        </w:rPr>
        <w:t xml:space="preserve"> </w:t>
        <w:r>
          <w:rPr/>
          <w:t xml:space="preserve">WM</w:t>
        </w:r>
      </w:r>
      <w:r>
        <w:rPr>
          <w:b/>
        </w:rPr>
        <w:t xml:space="preserve"> </w:t>
        <w:r>
          <w:rPr/>
          <w:t xml:space="preserve">S5164.1</w:t>
        </w:r>
      </w:r>
      <w:r>
        <w:rPr>
          <w:b/>
        </w:rPr>
        <w:t xml:space="preserve"> - NOT FOR FLOOR USE</w:t>
      </w:r>
    </w:p>
    <w:p>
      <w:pPr>
        <w:ind w:left="0" w:right="0" w:firstLine="576"/>
      </w:pPr>
    </w:p>
    <w:p>
      <w:pPr>
        <w:spacing w:before="480" w:after="0" w:line="408" w:lineRule="exact"/>
      </w:pPr>
      <w:r>
        <w:rPr>
          <w:b/>
          <w:u w:val="single"/>
        </w:rPr>
        <w:t xml:space="preserve">E2SHB 1099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2021 c 254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w:t>
      </w:r>
      <w:r>
        <w:rPr>
          <w:u w:val="single"/>
        </w:rPr>
        <w:t xml:space="preserve">help achieve statewide targets for the reduction of greenhouse gas emissions and per capita vehicle miles traveled, and</w:t>
      </w:r>
      <w:r>
        <w:rPr/>
        <w:t xml:space="preserve"> are based on regional priorities and coordinated with county and city comprehensive plans.</w:t>
      </w:r>
    </w:p>
    <w:p>
      <w:pPr>
        <w:spacing w:before="0" w:after="0" w:line="408" w:lineRule="exact"/>
        <w:ind w:left="0" w:right="0" w:firstLine="576"/>
        <w:jc w:val="left"/>
      </w:pPr>
      <w:r>
        <w:rPr/>
        <w:t xml:space="preserve">(4) Housing. Plan for and accommodate housing affordable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w:t>
      </w:r>
      <w:r>
        <w:rPr>
          <w:u w:val="single"/>
        </w:rPr>
        <w:t xml:space="preserve">and greenspace</w:t>
      </w:r>
      <w:r>
        <w:rPr/>
        <w:t xml:space="preserve">, enhance recreational opportunities, </w:t>
      </w:r>
      <w:r>
        <w:t>((</w:t>
      </w:r>
      <w:r>
        <w:rPr>
          <w:strike/>
        </w:rPr>
        <w:t xml:space="preserve">conserve</w:t>
      </w:r>
      <w:r>
        <w:t>))</w:t>
      </w:r>
      <w:r>
        <w:rPr/>
        <w:t xml:space="preserve"> </w:t>
      </w:r>
      <w:r>
        <w:rPr>
          <w:u w:val="single"/>
        </w:rPr>
        <w:t xml:space="preserve">enhance</w:t>
      </w:r>
      <w:r>
        <w:rPr/>
        <w:t xml:space="pre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w:t>
      </w:r>
      <w:r>
        <w:rPr>
          <w:u w:val="single"/>
        </w:rPr>
        <w:t xml:space="preserve">and enhance</w:t>
      </w:r>
      <w:r>
        <w:rPr/>
        <w:t xml:space="preserve">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w:t>
      </w:r>
      <w:r>
        <w:rPr>
          <w:u w:val="single"/>
        </w:rPr>
        <w:t xml:space="preserve">, including the participation of vulnerable populations and overburdened communities,</w:t>
      </w:r>
      <w:r>
        <w:rPr/>
        <w:t xml:space="preserve">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Environmental Resiliency. Ensure that comprehensive plans, development regulations, and regional policies, plans, and strategies under RCW 36.70A.210 and chapter 47.80 RCW, address and plan to create systems to address jurisdictional needs for resilience to changing conditions including, but not limited to, wildfire, drought, flooding, air quality, other natural hazards, and protect and enhance environmental, economic, and human health and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15</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requirements of the greenhouse gas emissions reduction subelement of the resiliency element set forth in RCW 36.70A.070(9) apply only to those counties that are required or that choose to plan under RCW 36.70A.040 and that also meet either of the criteria set forth in (a) or (b) of this subsection (1) on or after April 1, 2021, and the cities with populations greater than 6,000 as of April 1, 2021, within those counties:</w:t>
      </w:r>
    </w:p>
    <w:p>
      <w:pPr>
        <w:spacing w:before="0" w:after="0" w:line="408" w:lineRule="exact"/>
        <w:ind w:left="0" w:right="0" w:firstLine="576"/>
        <w:jc w:val="left"/>
      </w:pPr>
      <w:r>
        <w:rPr/>
        <w:t xml:space="preserve">(a) A county with a population density of at least 100 people per square mile and a population of at least 200,000; or </w:t>
      </w:r>
    </w:p>
    <w:p>
      <w:pPr>
        <w:spacing w:before="0" w:after="0" w:line="408" w:lineRule="exact"/>
        <w:ind w:left="0" w:right="0" w:firstLine="576"/>
        <w:jc w:val="left"/>
      </w:pPr>
      <w:r>
        <w:rPr/>
        <w:t xml:space="preserve">(b) A county with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(2) The requirements of the amendments to the transportation element of RCW 36.70A.070 set forth in this act apply only to: (a) Counties and cities that meet the population criteria set forth in subsection (1) of this section; and (b) cities with populations of 6,000 or greater as of April 1, 2021, that are located in a county that is required or that chooses to plan under RCW 36.70A.040.</w:t>
      </w:r>
    </w:p>
    <w:p>
      <w:pPr>
        <w:spacing w:before="0" w:after="0" w:line="408" w:lineRule="exact"/>
        <w:ind w:left="0" w:right="0" w:firstLine="576"/>
        <w:jc w:val="left"/>
      </w:pPr>
      <w:r>
        <w:rPr/>
        <w:t xml:space="preserve">(3) The requirements of the amendments to the land use element of RCW 36.70A.070 set forth in this act apply only to: (a) Counties and cities that meet the population criteria set forth in subsection (1) or (2) of this section; and (b) counties that have a population of 20,000 or greater as of April 1, 2021, and that are required or that choose to plan under RCW 36.70A.040.</w:t>
      </w:r>
    </w:p>
    <w:p>
      <w:pPr>
        <w:spacing w:before="0" w:after="0" w:line="408" w:lineRule="exact"/>
        <w:ind w:left="0" w:right="0" w:firstLine="576"/>
        <w:jc w:val="left"/>
      </w:pPr>
      <w:r>
        <w:rPr/>
        <w:t xml:space="preserve">(4) The requirements of the amendments to the rural element of RCW 36.70A.070 set forth in this act apply only to counties that are required or that choose to plan under RCW 36.70A.040 and that have a population of 20,000 or greater as of April 1, 2021.</w:t>
      </w:r>
    </w:p>
    <w:p>
      <w:pPr>
        <w:spacing w:before="0" w:after="0" w:line="408" w:lineRule="exact"/>
        <w:ind w:left="0" w:right="0" w:firstLine="576"/>
        <w:jc w:val="left"/>
      </w:pPr>
      <w:r>
        <w:rPr/>
        <w:t xml:space="preserve">(5) The population criteria used in this section must be based on population data as determined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w:t>
      </w:r>
      <w:r>
        <w:rPr>
          <w:u w:val="single"/>
        </w:rPr>
        <w:t xml:space="preserve">and greenspaces</w:t>
      </w:r>
      <w:r>
        <w:rPr/>
        <w:t xml:space="preserve">,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The land use element must give special consideration to achieving environmental justice in its goals and policies, including efforts to avoid creating or worsening environmental health disparities.</w:t>
      </w:r>
      <w:r>
        <w:rPr/>
        <w:t xml:space="preserve"> Wherever possible, the land use element should consider utilizing urban planning approaches that promote physical activity </w:t>
      </w:r>
      <w:r>
        <w:rPr>
          <w:u w:val="single"/>
        </w:rPr>
        <w:t xml:space="preserve">and reduce per capita vehicle miles traveled within the jurisdiction, but without increasing greenhouse gas emissions elsewhere in the state</w:t>
      </w:r>
      <w:r>
        <w:rPr/>
        <w:t xml:space="preserv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by using land use planning tools, including, but not limited to, reducing residential development pressure in the wildland urban interface area, creating open space buffers between human development and wildfire-prone landscapes, and protecting existing residential development through community wildfire preparedness and fire adaptation measures.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w:t>
      </w:r>
      <w:r>
        <w:rPr>
          <w:u w:val="single"/>
        </w:rPr>
        <w:t xml:space="preserve">including green infrastructure,</w:t>
      </w:r>
      <w:r>
        <w:rPr/>
        <w:t xml:space="preserve">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w:t>
      </w:r>
      <w:r>
        <w:rPr>
          <w:u w:val="single"/>
        </w:rPr>
        <w:t xml:space="preserve">components of drinking water, stormwater, wastewater,</w:t>
      </w:r>
      <w:r>
        <w:rPr/>
        <w:t xml:space="preserve"> electrical </w:t>
      </w:r>
      <w:r>
        <w:t>((</w:t>
      </w:r>
      <w:r>
        <w:rPr>
          <w:strike/>
        </w:rPr>
        <w:t xml:space="preserve">lines</w:t>
      </w:r>
      <w:r>
        <w:t>))</w:t>
      </w:r>
      <w:r>
        <w:rPr/>
        <w:t xml:space="preserve">, telecommunication</w:t>
      </w:r>
      <w:r>
        <w:rPr>
          <w:u w:val="single"/>
        </w:rPr>
        <w:t xml:space="preserve">s</w:t>
      </w:r>
      <w:r>
        <w:rPr/>
        <w:t xml:space="preserve"> </w:t>
      </w:r>
      <w:r>
        <w:t>((</w:t>
      </w:r>
      <w:r>
        <w:rPr>
          <w:strike/>
        </w:rPr>
        <w:t xml:space="preserve">lines</w:t>
      </w:r>
      <w:r>
        <w:t>))</w:t>
      </w:r>
      <w:r>
        <w:rPr/>
        <w:t xml:space="preserve">, and natural gas </w:t>
      </w:r>
      <w:r>
        <w:t>((</w:t>
      </w:r>
      <w:r>
        <w:rPr>
          <w:strike/>
        </w:rPr>
        <w:t xml:space="preserve">lines</w:t>
      </w:r>
      <w:r>
        <w:t>))</w:t>
      </w:r>
      <w:r>
        <w:rPr/>
        <w:t xml:space="preserve"> </w:t>
      </w:r>
      <w:r>
        <w:rPr>
          <w:u w:val="single"/>
        </w:rPr>
        <w:t xml:space="preserve">systems</w:t>
      </w:r>
      <w:r>
        <w:rPr/>
        <w:t xml:space="preserve">.</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w:t>
      </w:r>
      <w:r>
        <w:t>((</w:t>
      </w:r>
      <w:r>
        <w:rPr>
          <w:strike/>
        </w:rPr>
        <w:t xml:space="preserve">and</w:t>
      </w:r>
      <w:r>
        <w:t>))</w:t>
      </w:r>
    </w:p>
    <w:p>
      <w:pPr>
        <w:spacing w:before="0" w:after="0" w:line="408" w:lineRule="exact"/>
        <w:ind w:left="0" w:right="0" w:firstLine="576"/>
        <w:jc w:val="left"/>
      </w:pPr>
      <w:r>
        <w:rPr/>
        <w:t xml:space="preserve">(v) Protecting against conflicts with the use of agricultural, forest, and mineral resource lands designated under RCW 36.70A.170</w:t>
      </w:r>
      <w:r>
        <w:rPr>
          <w:u w:val="single"/>
        </w:rPr>
        <w:t xml:space="preserve">; and</w:t>
      </w:r>
    </w:p>
    <w:p>
      <w:pPr>
        <w:spacing w:before="0" w:after="0" w:line="408" w:lineRule="exact"/>
        <w:ind w:left="0" w:right="0" w:firstLine="576"/>
        <w:jc w:val="left"/>
      </w:pPr>
      <w:r>
        <w:rPr>
          <w:u w:val="single"/>
        </w:rPr>
        <w:t xml:space="preserve">(vi) Protecting existing natural areas, including native forests, grasslands, and riparian areas. As used in this subsection, the term "natural areas" excludes parcels enrolled as forestlands under RCW 84.33.035 or timberland under RCW 84.34.020. Nothing in this subsection alters the designation or protection of critical areas designated under RCW 36.70A.170 or the applicability of local regulations adopted pursuant to RCW 76.09.240</w:t>
      </w:r>
      <w:r>
        <w:rPr/>
        <w:t xml:space="preserve">.</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w:t>
      </w:r>
      <w:r>
        <w:t>((</w:t>
      </w:r>
      <w:r>
        <w:rPr>
          <w:strike/>
        </w:rPr>
        <w:t xml:space="preserve">the department of transportation</w:t>
      </w:r>
      <w:r>
        <w:t>))</w:t>
      </w:r>
      <w:r>
        <w:rPr/>
        <w:t xml:space="preserve">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w:t>
      </w:r>
      <w:r>
        <w:rPr>
          <w:u w:val="single"/>
        </w:rPr>
        <w:t xml:space="preserve">, active transportation facilities,</w:t>
      </w:r>
      <w:r>
        <w:rPr/>
        <w:t xml:space="preserve"> and general aviation airport facilities, to define existing capital facilities and travel levels </w:t>
      </w:r>
      <w:r>
        <w:t>((</w:t>
      </w:r>
      <w:r>
        <w:rPr>
          <w:strike/>
        </w:rPr>
        <w:t xml:space="preserve">as a basis for</w:t>
      </w:r>
      <w:r>
        <w:t>))</w:t>
      </w:r>
      <w:r>
        <w:rPr/>
        <w:t xml:space="preserve"> </w:t>
      </w:r>
      <w:r>
        <w:rPr>
          <w:u w:val="single"/>
        </w:rPr>
        <w:t xml:space="preserve">to inform</w:t>
      </w:r>
      <w:r>
        <w:rPr/>
        <w:t xml:space="preserve">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w:t>
      </w:r>
      <w:r>
        <w:t>((</w:t>
      </w:r>
      <w:r>
        <w:rPr>
          <w:strike/>
        </w:rPr>
        <w:t xml:space="preserve">and</w:t>
      </w:r>
      <w:r>
        <w:t>))</w:t>
      </w:r>
      <w:r>
        <w:rPr>
          <w:u w:val="single"/>
        </w:rPr>
        <w:t xml:space="preserve">, locally and regionally operated</w:t>
      </w:r>
      <w:r>
        <w:rPr/>
        <w:t xml:space="preserve"> transit routes </w:t>
      </w:r>
      <w:r>
        <w:rPr>
          <w:u w:val="single"/>
        </w:rPr>
        <w:t xml:space="preserve">that serve urban growth areas, state-owned or operated transit routes that serve urban areas if the department of transportation has prepared such standards, and active transportation facilities</w:t>
      </w:r>
      <w:r>
        <w:rPr/>
        <w:t xml:space="preserve"> to serve as a gauge to judge performance of the system </w:t>
      </w:r>
      <w:r>
        <w:rPr>
          <w:u w:val="single"/>
        </w:rPr>
        <w:t xml:space="preserve">and success in helping to achieve the goals of this chapter consistent with environmental justice</w:t>
      </w:r>
      <w:r>
        <w:rPr/>
        <w:t xml:space="preserve">.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w:t>
      </w:r>
      <w:r>
        <w:rPr>
          <w:u w:val="single"/>
        </w:rPr>
        <w:t xml:space="preserve">active transportation,</w:t>
      </w:r>
      <w:r>
        <w:rPr/>
        <w:t xml:space="preserve">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w:t>
      </w:r>
      <w:r>
        <w:t>((</w:t>
      </w:r>
      <w:r>
        <w:rPr>
          <w:strike/>
        </w:rPr>
        <w:t xml:space="preserve">locally owned</w:t>
      </w:r>
      <w:r>
        <w:t>))</w:t>
      </w:r>
      <w:r>
        <w:rPr/>
        <w:t xml:space="preserve"> transportation facilities or services that are below an established level of service standard;</w:t>
      </w:r>
    </w:p>
    <w:p>
      <w:pPr>
        <w:spacing w:before="0" w:after="0" w:line="408" w:lineRule="exact"/>
        <w:ind w:left="0" w:right="0" w:firstLine="576"/>
        <w:jc w:val="left"/>
      </w:pPr>
      <w:r>
        <w:rPr/>
        <w:t xml:space="preserve">(E) Forecasts of </w:t>
      </w:r>
      <w:r>
        <w:t>((</w:t>
      </w:r>
      <w:r>
        <w:rPr>
          <w:strike/>
        </w:rPr>
        <w:t xml:space="preserve">traffic</w:t>
      </w:r>
      <w:r>
        <w:t>))</w:t>
      </w:r>
      <w:r>
        <w:rPr/>
        <w:t xml:space="preserve"> </w:t>
      </w:r>
      <w:r>
        <w:rPr>
          <w:u w:val="single"/>
        </w:rPr>
        <w:t xml:space="preserve">multimodal transportation demand and needs within cities and urban growth areas, and forecasts of traffic demand and needs outside of cities and urban growth areas,</w:t>
      </w:r>
      <w:r>
        <w:rPr/>
        <w:t xml:space="preserve"> for at least ten years based on the adopted land use plan to </w:t>
      </w:r>
      <w:r>
        <w:t>((</w:t>
      </w:r>
      <w:r>
        <w:rPr>
          <w:strike/>
        </w:rPr>
        <w:t xml:space="preserve">provide information on the location, timing, and capacity needs of future growth</w:t>
      </w:r>
      <w:r>
        <w:t>))</w:t>
      </w:r>
      <w:r>
        <w:rPr/>
        <w:t xml:space="preserve"> </w:t>
      </w:r>
      <w:r>
        <w:rPr>
          <w:u w:val="single"/>
        </w:rPr>
        <w:t xml:space="preserve">inform the development of a transportation element that balances transportation system safety and convenience to accommodate all users of the transportation system to safely, reliably, and efficiently provide access and mobility to people and goods</w:t>
      </w:r>
      <w:r>
        <w:rPr/>
        <w:t xml:space="preserve">;</w:t>
      </w:r>
    </w:p>
    <w:p>
      <w:pPr>
        <w:spacing w:before="0" w:after="0" w:line="408" w:lineRule="exact"/>
        <w:ind w:left="0" w:right="0" w:firstLine="576"/>
        <w:jc w:val="left"/>
      </w:pPr>
      <w:r>
        <w:rPr/>
        <w:t xml:space="preserve">(F) Identification of state and local system needs to </w:t>
      </w:r>
      <w:r>
        <w:rPr>
          <w:u w:val="single"/>
        </w:rPr>
        <w:t xml:space="preserve">equitably</w:t>
      </w:r>
      <w:r>
        <w:rPr/>
        <w:t xml:space="preserve"> meet current and future demands. Identified needs on state-owned transportation facilities must be consistent with the statewide multimodal transportation plan required under chapter 47.06 RCW</w:t>
      </w:r>
      <w:r>
        <w:rPr>
          <w:u w:val="single"/>
        </w:rPr>
        <w:t xml:space="preserve">. Local system needs should reflect the regional transportation system, local goals, and strive to equitably implement the multimodal network</w:t>
      </w:r>
      <w:r>
        <w:rPr/>
        <w:t xml:space="preserve">;</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w:t>
      </w:r>
      <w:r>
        <w:rPr>
          <w:u w:val="single"/>
        </w:rPr>
        <w:t xml:space="preserve">the</w:t>
      </w:r>
      <w:r>
        <w:rPr/>
        <w:t xml:space="preserve"> identified needs </w:t>
      </w:r>
      <w:r>
        <w:rPr>
          <w:u w:val="single"/>
        </w:rPr>
        <w:t xml:space="preserve">of the transportation system, including state transportation facilities</w:t>
      </w:r>
      <w:r>
        <w:rPr/>
        <w:t xml:space="preserve">,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w:t>
      </w:r>
      <w:r>
        <w:t>((</w:t>
      </w:r>
      <w:r>
        <w:rPr>
          <w:strike/>
        </w:rPr>
        <w:t xml:space="preserve">Pedestrian and bicycle</w:t>
      </w:r>
      <w:r>
        <w:t>))</w:t>
      </w:r>
      <w:r>
        <w:rPr/>
        <w:t xml:space="preserve"> </w:t>
      </w:r>
      <w:r>
        <w:rPr>
          <w:u w:val="single"/>
        </w:rPr>
        <w:t xml:space="preserve">Active transportation</w:t>
      </w:r>
      <w:r>
        <w:rPr/>
        <w:t xml:space="preserve"> component to include collaborative efforts to identify and designate planned improvements for </w:t>
      </w:r>
      <w:r>
        <w:t>((</w:t>
      </w:r>
      <w:r>
        <w:rPr>
          <w:strike/>
        </w:rPr>
        <w:t xml:space="preserve">pedestrian and bicycle</w:t>
      </w:r>
      <w:r>
        <w:t>))</w:t>
      </w:r>
      <w:r>
        <w:rPr/>
        <w:t xml:space="preserve"> </w:t>
      </w:r>
      <w:r>
        <w:rPr>
          <w:u w:val="single"/>
        </w:rPr>
        <w:t xml:space="preserve">active transportation</w:t>
      </w:r>
      <w:r>
        <w:rPr/>
        <w:t xml:space="preserv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w:t>
      </w:r>
      <w:r>
        <w:rPr>
          <w:u w:val="single"/>
        </w:rPr>
        <w:t xml:space="preserve">or locally or regionally operated</w:t>
      </w:r>
      <w:r>
        <w:rPr/>
        <w:t xml:space="preserve">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w:t>
      </w:r>
      <w:r>
        <w:rPr>
          <w:u w:val="single"/>
        </w:rPr>
        <w:t xml:space="preserve">active transportation facility improvements,</w:t>
      </w:r>
      <w:r>
        <w:rPr/>
        <w:t xml:space="preserve"> increased </w:t>
      </w:r>
      <w:r>
        <w:rPr>
          <w:u w:val="single"/>
        </w:rPr>
        <w:t xml:space="preserve">or enhanced</w:t>
      </w:r>
      <w:r>
        <w:rPr/>
        <w:t xml:space="preserve">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w:t>
      </w:r>
      <w:r>
        <w:rPr>
          <w:u w:val="single"/>
        </w:rPr>
        <w:t xml:space="preserve">If it is possible to provide for the transportation needs of a development through active transportation facility improvements, increased or enhanced public transportation service, ride-sharing programs, demand management, or other transportation systems management strategies funded by the development, a development approval may not be denied because it fails to meet traffic level of service standards.</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w:t>
      </w:r>
      <w:r>
        <w:rPr>
          <w:u w:val="single"/>
        </w:rPr>
        <w:t xml:space="preserve">(a) A resiliency element designed to address environmental related problems specific to the jurisdiction. These problems may include but are not limited to limiting damage from wildfires, sea level rise, addressing air quality issues, designing transportation systems that balance the needs of the jurisdiction and its people as well as environmental impacts.</w:t>
      </w:r>
    </w:p>
    <w:p>
      <w:pPr>
        <w:spacing w:before="0" w:after="0" w:line="408" w:lineRule="exact"/>
        <w:ind w:left="0" w:right="0" w:firstLine="576"/>
        <w:jc w:val="left"/>
      </w:pPr>
      <w:r>
        <w:rPr>
          <w:u w:val="single"/>
        </w:rPr>
        <w:t xml:space="preserve">(i) A jurisdiction may not restrict population growth or limit population allocation in order to achieve the requirements set forth in this subsection (9)(a).</w:t>
      </w:r>
    </w:p>
    <w:p>
      <w:pPr>
        <w:spacing w:before="0" w:after="0" w:line="408" w:lineRule="exact"/>
        <w:ind w:left="0" w:right="0" w:firstLine="576"/>
        <w:jc w:val="left"/>
      </w:pPr>
      <w:r>
        <w:rPr>
          <w:u w:val="single"/>
        </w:rPr>
        <w:t xml:space="preserve">(ii)(A) Until December 31, 2034, actions not specifically identified in the guidelines developed by the department pursuant to section 5 of this act, or considered to be consistent with those guidelines according to the process established in (a)(ii) of this subsection (9), must still be considered to be sufficient to meet the requirements of the greenhouse gas emissions reduction subelement, and must be approved by the department pursuant to section 6 of this act, if the actions provide for the authorization of the development of middle housing types within urban growth areas.</w:t>
      </w:r>
    </w:p>
    <w:p>
      <w:pPr>
        <w:spacing w:before="0" w:after="0" w:line="408" w:lineRule="exact"/>
        <w:ind w:left="0" w:right="0" w:firstLine="576"/>
        <w:jc w:val="left"/>
      </w:pPr>
      <w:r>
        <w:rPr>
          <w:u w:val="single"/>
        </w:rPr>
        <w:t xml:space="preserve">(B) Nothing in this subsection (9)(a)(ii) prohibits the authorization of the development of single-family residences.</w:t>
      </w:r>
    </w:p>
    <w:p>
      <w:pPr>
        <w:spacing w:before="0" w:after="0" w:line="408" w:lineRule="exact"/>
        <w:ind w:left="0" w:right="0" w:firstLine="576"/>
        <w:jc w:val="left"/>
      </w:pPr>
      <w:r>
        <w:rPr>
          <w:u w:val="single"/>
        </w:rPr>
        <w:t xml:space="preserve">(C) For the purposes of this subsection (9)(a)(ii), "middle housing types" means accessory dwelling units and at least one of the following housing types: Duplexes; triplexes; or quadplexes, in all zoning districts within an urban growth area that permit detached single-family residences.</w:t>
      </w:r>
    </w:p>
    <w:p>
      <w:pPr>
        <w:spacing w:before="0" w:after="0" w:line="408" w:lineRule="exact"/>
        <w:ind w:left="0" w:right="0" w:firstLine="576"/>
        <w:jc w:val="left"/>
      </w:pPr>
      <w:r>
        <w:rPr>
          <w:u w:val="single"/>
        </w:rPr>
        <w:t xml:space="preserve">(D) For the purposes of this subsection (9)(a)(ii), an action must be deemed to provide for the authorization of the development of middle housing types, if the action:</w:t>
      </w:r>
    </w:p>
    <w:p>
      <w:pPr>
        <w:spacing w:before="0" w:after="0" w:line="408" w:lineRule="exact"/>
        <w:ind w:left="0" w:right="0" w:firstLine="576"/>
        <w:jc w:val="left"/>
      </w:pPr>
      <w:r>
        <w:rPr>
          <w:u w:val="single"/>
        </w:rPr>
        <w:t xml:space="preserve">(I) Authorizes middle housing types on a lot or parcel under the same administrative process as a detached single-family residence in the same zoning district;</w:t>
      </w:r>
    </w:p>
    <w:p>
      <w:pPr>
        <w:spacing w:before="0" w:after="0" w:line="408" w:lineRule="exact"/>
        <w:ind w:left="0" w:right="0" w:firstLine="576"/>
        <w:jc w:val="left"/>
      </w:pPr>
      <w:r>
        <w:rPr>
          <w:u w:val="single"/>
        </w:rPr>
        <w:t xml:space="preserve">(II) Establishes lot or parcel sizes that are sufficient to allow for the construction of middle housing types;</w:t>
      </w:r>
    </w:p>
    <w:p>
      <w:pPr>
        <w:spacing w:before="0" w:after="0" w:line="408" w:lineRule="exact"/>
        <w:ind w:left="0" w:right="0" w:firstLine="576"/>
        <w:jc w:val="left"/>
      </w:pPr>
      <w:r>
        <w:rPr>
          <w:u w:val="single"/>
        </w:rPr>
        <w:t xml:space="preserve">(III) Establishes maximum density requirements that allow the development of middle housing types on each lot or parcel that allow for single-family residences;</w:t>
      </w:r>
    </w:p>
    <w:p>
      <w:pPr>
        <w:spacing w:before="0" w:after="0" w:line="408" w:lineRule="exact"/>
        <w:ind w:left="0" w:right="0" w:firstLine="576"/>
        <w:jc w:val="left"/>
      </w:pPr>
      <w:r>
        <w:rPr>
          <w:u w:val="single"/>
        </w:rPr>
        <w:t xml:space="preserve">(IV) Establishes applicable siting or design standards that do not individually or cumulatively cause unreasonable costs, fees, or delays to the development of middle housing types; and</w:t>
      </w:r>
    </w:p>
    <w:p>
      <w:pPr>
        <w:spacing w:before="0" w:after="0" w:line="408" w:lineRule="exact"/>
        <w:ind w:left="0" w:right="0" w:firstLine="576"/>
        <w:jc w:val="left"/>
      </w:pPr>
      <w:r>
        <w:rPr>
          <w:u w:val="single"/>
        </w:rPr>
        <w:t xml:space="preserve">(V) Either does not establish parking regulations for middle housing types, or, if the action does establish parking regulations for middle housing types, the action:</w:t>
      </w:r>
    </w:p>
    <w:p>
      <w:pPr>
        <w:spacing w:before="0" w:after="0" w:line="408" w:lineRule="exact"/>
        <w:ind w:left="0" w:right="0" w:firstLine="576"/>
        <w:jc w:val="left"/>
      </w:pPr>
      <w:r>
        <w:rPr>
          <w:u w:val="single"/>
        </w:rPr>
        <w:t xml:space="preserve">(1) Does not require off-street parking spaces for lots or parcels with an accessory dwelling unit or a duplex, or for lots or parcels that are less than 3,000 square feet;</w:t>
      </w:r>
    </w:p>
    <w:p>
      <w:pPr>
        <w:spacing w:before="0" w:after="0" w:line="408" w:lineRule="exact"/>
        <w:ind w:left="0" w:right="0" w:firstLine="576"/>
        <w:jc w:val="left"/>
      </w:pPr>
      <w:r>
        <w:rPr>
          <w:u w:val="single"/>
        </w:rPr>
        <w:t xml:space="preserve">(2) Does not require more than one off-street parking space for lots or parcels that are greater than or equal to 3,000 square feet but are less than 6,000 square feet;</w:t>
      </w:r>
    </w:p>
    <w:p>
      <w:pPr>
        <w:spacing w:before="0" w:after="0" w:line="408" w:lineRule="exact"/>
        <w:ind w:left="0" w:right="0" w:firstLine="576"/>
        <w:jc w:val="left"/>
      </w:pPr>
      <w:r>
        <w:rPr>
          <w:u w:val="single"/>
        </w:rPr>
        <w:t xml:space="preserve">(3) Does not require more than 0.5 off-street parking spaces for each dwelling unit for lots or parcels greater than or equal to 6,000 square feet;</w:t>
      </w:r>
    </w:p>
    <w:p>
      <w:pPr>
        <w:spacing w:before="0" w:after="0" w:line="408" w:lineRule="exact"/>
        <w:ind w:left="0" w:right="0" w:firstLine="576"/>
        <w:jc w:val="left"/>
      </w:pPr>
      <w:r>
        <w:rPr>
          <w:u w:val="single"/>
        </w:rPr>
        <w:t xml:space="preserve">(4) May allow on-street parking credits to satisfy off-street parking requirements;</w:t>
      </w:r>
    </w:p>
    <w:p>
      <w:pPr>
        <w:spacing w:before="0" w:after="0" w:line="408" w:lineRule="exact"/>
        <w:ind w:left="0" w:right="0" w:firstLine="576"/>
        <w:jc w:val="left"/>
      </w:pPr>
      <w:r>
        <w:rPr>
          <w:u w:val="single"/>
        </w:rPr>
        <w:t xml:space="preserve">(5) Allows, but does not require, off-street parking to be provided as a garage or carport; and</w:t>
      </w:r>
    </w:p>
    <w:p>
      <w:pPr>
        <w:spacing w:before="0" w:after="0" w:line="408" w:lineRule="exact"/>
        <w:ind w:left="0" w:right="0" w:firstLine="576"/>
        <w:jc w:val="left"/>
      </w:pPr>
      <w:r>
        <w:rPr>
          <w:u w:val="single"/>
        </w:rPr>
        <w:t xml:space="preserve">(6) Applies the same off-street parking surfacing, dimensional, landscaping, access, and circulation standards that apply to single-family residences in the same zoning district.</w:t>
      </w:r>
    </w:p>
    <w:p>
      <w:pPr>
        <w:spacing w:before="0" w:after="0" w:line="408" w:lineRule="exact"/>
        <w:ind w:left="0" w:right="0" w:firstLine="576"/>
        <w:jc w:val="left"/>
      </w:pPr>
      <w:r>
        <w:rPr>
          <w:u w:val="single"/>
        </w:rPr>
        <w:t xml:space="preserve">(b)(i) The resiliency subelement must equitably enhance resiliency to, and avoid or substantially reduce the adverse impacts of, climate change in human communities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in overburdened communities as defined in chapter 70A.02 RCW that will disproportionately suffer from compounding environmental impacts and will be most impacted by natural hazards due to extreme weather events. Specific goals, policies, and programs of the resiliency subelement must include, but are not limited to, those designed to:</w:t>
      </w:r>
    </w:p>
    <w:p>
      <w:pPr>
        <w:spacing w:before="0" w:after="0" w:line="408" w:lineRule="exact"/>
        <w:ind w:left="0" w:right="0" w:firstLine="576"/>
        <w:jc w:val="left"/>
      </w:pPr>
      <w:r>
        <w:rPr>
          <w:u w:val="single"/>
        </w:rPr>
        <w:t xml:space="preserve">(A) Identify, protect, and enhance natural areas to foster resiliency to changing conditions, as well as areas of vital habitat for safe passage and species migration;</w:t>
      </w:r>
    </w:p>
    <w:p>
      <w:pPr>
        <w:spacing w:before="0" w:after="0" w:line="408" w:lineRule="exact"/>
        <w:ind w:left="0" w:right="0" w:firstLine="576"/>
        <w:jc w:val="left"/>
      </w:pPr>
      <w:r>
        <w:rPr>
          <w:u w:val="single"/>
        </w:rPr>
        <w:t xml:space="preserve">(B) Identify, protect, and enhance community resiliency to climate change impacts, including social, economic, and built factors, that support adaptation to changing conditions consistent with environmental justice; and</w:t>
      </w:r>
    </w:p>
    <w:p>
      <w:pPr>
        <w:spacing w:before="0" w:after="0" w:line="408" w:lineRule="exact"/>
        <w:ind w:left="0" w:right="0" w:firstLine="576"/>
        <w:jc w:val="left"/>
      </w:pPr>
      <w:r>
        <w:rPr>
          <w:u w:val="single"/>
        </w:rPr>
        <w:t xml:space="preserve">(C) Address natural hazards created or aggravated by extreme weather events, including sea level rise, landslides, flooding, drought, heat, smoke, wildfire, and other effects of changes to temperature and precipitation patterns.</w:t>
      </w:r>
    </w:p>
    <w:p>
      <w:pPr>
        <w:spacing w:before="0" w:after="0" w:line="408" w:lineRule="exact"/>
        <w:ind w:left="0" w:right="0" w:firstLine="576"/>
        <w:jc w:val="left"/>
      </w:pPr>
      <w:r>
        <w:rPr>
          <w:u w:val="single"/>
        </w:rPr>
        <w:t xml:space="preserve">(ii) A natural hazard mitigation plan or similar plan that is guided by RCW 36.70A.020(14), that prioritizes actions in overburdened communities as defined in RCW 70A.02.010, and that complies with the applicable requirements of this chapter, including the requirements set forth in this subsection (9)(b), may be adopted by reference to satisfy these requirements, except that to the extent any of the substantive requirements of this subsection (9)(b) are not addressed, or are inadequately addressed, in the referenced natural hazard mitigation plan, a county or city must supplement the natural hazard mitigation plan accordingly so that the adopted resiliency subelement complies fully with the substantive requirements of this subsection (9)(b).</w:t>
      </w:r>
    </w:p>
    <w:p>
      <w:pPr>
        <w:spacing w:before="0" w:after="0" w:line="408" w:lineRule="exact"/>
        <w:ind w:left="0" w:right="0" w:firstLine="576"/>
        <w:jc w:val="left"/>
      </w:pPr>
      <w:r>
        <w:rPr>
          <w:u w:val="single"/>
        </w:rPr>
        <w:t xml:space="preserve">(A) If a county or city intends to adopt by reference a federal emergency management agency natural hazard mitigation plan in order to meet all or part of the substantive requirements set forth in this subsection (9)(b), and the most recently adopted federal emergency management agency natural hazard mitigation plan does not comply with the requirements of this subsection (9)(b), the department may grant the county or city an extension of time in which to submit a natural hazard mitigation plan.</w:t>
      </w:r>
    </w:p>
    <w:p>
      <w:pPr>
        <w:spacing w:before="0" w:after="0" w:line="408" w:lineRule="exact"/>
        <w:ind w:left="0" w:right="0" w:firstLine="576"/>
        <w:jc w:val="left"/>
      </w:pPr>
      <w:r>
        <w:rPr>
          <w:u w:val="single"/>
        </w:rPr>
        <w:t xml:space="preserve">(B) Eligibility for an extension under this subsection prior to July 1, 2027, is limited to a city or county required to review and, if needed, revise its comprehensive plan on or before June 30, 2025, as provided in RCW 36.70A.130, or for a city or county with an existing, unexpired federal emergency management agency natural hazard mitigation plan scheduled to expire before December 31, 2024.</w:t>
      </w:r>
    </w:p>
    <w:p>
      <w:pPr>
        <w:spacing w:before="0" w:after="0" w:line="408" w:lineRule="exact"/>
        <w:ind w:left="0" w:right="0" w:firstLine="576"/>
        <w:jc w:val="left"/>
      </w:pPr>
      <w:r>
        <w:rPr>
          <w:u w:val="single"/>
        </w:rPr>
        <w:t xml:space="preserve">(C) Extension requests after July 1, 2027, may be granted if requirements for the resiliency subelement are amended or added by the legislature or if the department finds other circumstances that may result in a potential finding of noncompliance with a jurisdiction's existing and approved federal emergency management agency natural hazard mitigation plan.</w:t>
      </w:r>
    </w:p>
    <w:p>
      <w:pPr>
        <w:spacing w:before="0" w:after="0" w:line="408" w:lineRule="exact"/>
        <w:ind w:left="0" w:right="0" w:firstLine="576"/>
        <w:jc w:val="left"/>
      </w:pPr>
      <w:r>
        <w:rPr>
          <w:u w:val="single"/>
        </w:rPr>
        <w:t xml:space="preserve">(D) A city or county that wishes to request an extension of time must submit a request in writing to the department no later than the date on which the city or county is required to review and, if needed, revise its comprehensive plan as provided in RCW 36.70A.130.</w:t>
      </w:r>
    </w:p>
    <w:p>
      <w:pPr>
        <w:spacing w:before="0" w:after="0" w:line="408" w:lineRule="exact"/>
        <w:ind w:left="0" w:right="0" w:firstLine="576"/>
        <w:jc w:val="left"/>
      </w:pPr>
      <w:r>
        <w:rPr>
          <w:u w:val="single"/>
        </w:rPr>
        <w:t xml:space="preserve">(E) Upon the submission of such a request to the department, the city or county may have an additional 36 months from the date provided in RCW 36.70A.130 in which to either adopt by reference an updated federal emergency management agency natural hazard mitigation plan or adopt its own natural hazard mitigation plan, and to then submit that plan to the department.</w:t>
      </w:r>
    </w:p>
    <w:p>
      <w:pPr>
        <w:spacing w:before="0" w:after="0" w:line="408" w:lineRule="exact"/>
        <w:ind w:left="0" w:right="0" w:firstLine="576"/>
        <w:jc w:val="left"/>
      </w:pPr>
      <w:r>
        <w:rPr>
          <w:u w:val="single"/>
        </w:rPr>
        <w:t xml:space="preserve">(F) No later than 36 months from the date provided in RCW 36.70A.130, the city or county must adopt a natural hazard mitigation plan that complies with this subsection (9)(b).</w:t>
      </w:r>
    </w:p>
    <w:p>
      <w:pPr>
        <w:spacing w:before="0" w:after="0" w:line="408" w:lineRule="exact"/>
        <w:ind w:left="0" w:right="0" w:firstLine="576"/>
        <w:jc w:val="left"/>
      </w:pPr>
      <w:r>
        <w:rPr>
          <w:u w:val="single"/>
        </w:rPr>
        <w:t xml:space="preserve">(c) The adoption of ordinances, amendments to comprehensive plans, amendments to development regulations, and other nonproject actions taken by a county or city pursuant to (a) or (b) of this subsection in order to implement measures specified by the department pursuant to section 5 of this act are not subject to administrative or judicial appeal under chapter 43.21C RCW.</w:t>
      </w:r>
    </w:p>
    <w:p>
      <w:pPr>
        <w:spacing w:before="0" w:after="0" w:line="408" w:lineRule="exact"/>
        <w:ind w:left="0" w:right="0" w:firstLine="576"/>
        <w:jc w:val="left"/>
      </w:pP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ecology, the department of health, and the department of transportation, shall publish guidelines that specify a set of measures counties and cities have available to them to take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overburdened communities as defined in RCW 70A.02.010, including communities that have experienced disproportionate harm due to air pollution and may draw upon the most recent health disparities data from the department of health to identify high pollution areas and disproportionately burdened communities. These guidelines must be developed using an environmental justice assessment pursuant to RCW 70A.02.060 and the guidelines must include environmental justice assessment processes. 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w:t>
      </w:r>
    </w:p>
    <w:p>
      <w:pPr>
        <w:spacing w:before="0" w:after="0" w:line="408" w:lineRule="exact"/>
        <w:ind w:left="0" w:right="0" w:firstLine="576"/>
        <w:jc w:val="left"/>
      </w:pPr>
      <w:r>
        <w:rPr/>
        <w:t xml:space="preserve">(c) The locations of major employment centers and transit corridors, for the purpose of increasing housing supply in these areas; and</w:t>
      </w:r>
    </w:p>
    <w:p>
      <w:pPr>
        <w:spacing w:before="0" w:after="0" w:line="408" w:lineRule="exact"/>
        <w:ind w:left="0" w:right="0" w:firstLine="576"/>
        <w:jc w:val="left"/>
      </w:pPr>
      <w:r>
        <w:rPr/>
        <w:t xml:space="preserve">(d) Available environmental justice data and data regarding access to public transportation for people with disabilities and for vulnerable populations as defined in RCW 70A.02.010.</w:t>
      </w:r>
    </w:p>
    <w:p>
      <w:pPr>
        <w:spacing w:before="0" w:after="0" w:line="408" w:lineRule="exact"/>
        <w:ind w:left="0" w:right="0" w:firstLine="576"/>
        <w:jc w:val="left"/>
      </w:pPr>
      <w:r>
        <w:rPr/>
        <w:t xml:space="preserve">(2) The department of commerce, in consultation with the department of transportation, shall publish guidelines that specify a set of measures counties and cities have available to them to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 and</w:t>
      </w:r>
    </w:p>
    <w:p>
      <w:pPr>
        <w:spacing w:before="0" w:after="0" w:line="408" w:lineRule="exact"/>
        <w:ind w:left="0" w:right="0" w:firstLine="576"/>
        <w:jc w:val="left"/>
      </w:pPr>
      <w:r>
        <w:rPr/>
        <w:t xml:space="preserve">(c) The most recent summary of per capita vehicle miles traveled as compiled by the department of transportation.</w:t>
      </w:r>
    </w:p>
    <w:p>
      <w:pPr>
        <w:spacing w:before="0" w:after="0" w:line="408" w:lineRule="exact"/>
        <w:ind w:left="0" w:right="0" w:firstLine="576"/>
        <w:jc w:val="left"/>
      </w:pPr>
      <w:r>
        <w:rPr/>
        <w:t xml:space="preserve">(3) The department of commerce shall first publish the full set of guidelines described in subsections (1) and (2) of this section no later than December 31, 2025. The department of commerce shall update these guidelines at least every four years thereafter based on the most recently available data, and shall provide for a process for local governments and other parties to submit alternative actions for consideration for inclusion into the guidelines at least once per year. The department of commerce shall publish an intermediate set of guidelines no later than December 31, 2022, in order to be available for use by jurisdictions whose periodic updates are required by RCW 36.70A.130(5) to occur prior to December 31, 2025.</w:t>
      </w:r>
    </w:p>
    <w:p>
      <w:pPr>
        <w:spacing w:before="0" w:after="0" w:line="408" w:lineRule="exact"/>
        <w:ind w:left="0" w:right="0" w:firstLine="576"/>
        <w:jc w:val="left"/>
      </w:pPr>
      <w:r>
        <w:rPr/>
        <w:t xml:space="preserve">(4) In any updates to the guidelines published after 2025, the department of commerce shall include a determination of whether adequate progress has been made toward the statewide greenhouse gas and per capita vehicle miles traveled reduction goals. If adequate progress is not being made, the department must identify in the guidelines what additional measures cities and counties must take in order to make further progress.</w:t>
      </w:r>
    </w:p>
    <w:p>
      <w:pPr>
        <w:spacing w:before="0" w:after="0" w:line="408" w:lineRule="exact"/>
        <w:ind w:left="0" w:right="0" w:firstLine="576"/>
        <w:jc w:val="left"/>
      </w:pPr>
      <w:r>
        <w:rPr/>
        <w:t xml:space="preserve">(5) The department of commerce may not propose or adopt any guidelines that would include any form of a road usage charge or any fees or surcharges related to vehicle miles traveled.</w:t>
      </w:r>
    </w:p>
    <w:p>
      <w:pPr>
        <w:spacing w:before="0" w:after="0" w:line="408" w:lineRule="exact"/>
        <w:ind w:left="0" w:right="0" w:firstLine="576"/>
        <w:jc w:val="left"/>
      </w:pPr>
      <w:r>
        <w:rPr/>
        <w:t xml:space="preserve">(6) The department of commerce may not propose or adopt any guidelines that would direct or require local governments to regulate or tax, in any form, transportation service providers, delivery vehicles, or passenger vehicles.</w:t>
      </w:r>
    </w:p>
    <w:p>
      <w:pPr>
        <w:spacing w:before="0" w:after="0" w:line="408" w:lineRule="exact"/>
        <w:ind w:left="0" w:right="0" w:firstLine="576"/>
        <w:jc w:val="left"/>
      </w:pPr>
      <w:r>
        <w:rPr/>
        <w:t xml:space="preserve">(7) The department of commerce, in the course of implementing this section, shall provide and prioritize options that support housing diversity and that assist counties and cities in meeting greenhouse gas emissions reduction and other requirements established under this chapter.</w:t>
      </w:r>
    </w:p>
    <w:p>
      <w:pPr>
        <w:spacing w:before="0" w:after="0" w:line="408" w:lineRule="exact"/>
        <w:ind w:left="0" w:right="0" w:firstLine="576"/>
        <w:jc w:val="left"/>
      </w:pPr>
      <w:r>
        <w:rPr/>
        <w:t xml:space="preserve">(8) The provisions of this section as applied to the department of transportation are subject to the availability of amounts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or city required to complete a greenhouse gas emissions reduction subelement may submit the subelement to the department for approval. When submitted to the department for approval, the subelement becomes effective when approved by the department as provided in this section. If a county or city does not seek department approval of the subelement, the effective date of the subelement is the date on which the comprehensive plan is adopted by the county or city.</w:t>
      </w:r>
    </w:p>
    <w:p>
      <w:pPr>
        <w:spacing w:before="0" w:after="0" w:line="408" w:lineRule="exact"/>
        <w:ind w:left="0" w:right="0" w:firstLine="576"/>
        <w:jc w:val="left"/>
      </w:pPr>
      <w:r>
        <w:rPr/>
        <w:t xml:space="preserve">(2) The department shall strive to achieve final action on a submitted greenhouse gas emissions reduction subelement within 180 days of receipt and shall post an annual assessment related to this performance benchmark on the agency website.</w:t>
      </w:r>
    </w:p>
    <w:p>
      <w:pPr>
        <w:spacing w:before="0" w:after="0" w:line="408" w:lineRule="exact"/>
        <w:ind w:left="0" w:right="0" w:firstLine="576"/>
        <w:jc w:val="left"/>
      </w:pPr>
      <w:r>
        <w:rPr/>
        <w:t xml:space="preserve">(3) Upon receipt of a proposed greenhouse gas emissions reduction subelement, the department shall:</w:t>
      </w:r>
    </w:p>
    <w:p>
      <w:pPr>
        <w:spacing w:before="0" w:after="0" w:line="408" w:lineRule="exact"/>
        <w:ind w:left="0" w:right="0" w:firstLine="576"/>
        <w:jc w:val="left"/>
      </w:pPr>
      <w:r>
        <w:rPr/>
        <w:t xml:space="preserve">(a) Provide notice to and opportunity for written comment by all interested parties of record as a part of the local government review process for the proposal and to all persons, groups, and agencies that have requested in writing notice of proposed greenhouse gas emissions reduction subelements. The comment period shall be at least 30 days, unless the department determines that the level of complexity or controversy involved supports a shorter period;</w:t>
      </w:r>
    </w:p>
    <w:p>
      <w:pPr>
        <w:spacing w:before="0" w:after="0" w:line="408" w:lineRule="exact"/>
        <w:ind w:left="0" w:right="0" w:firstLine="576"/>
        <w:jc w:val="left"/>
      </w:pPr>
      <w:r>
        <w:rPr/>
        <w:t xml:space="preserve">(b) In the department's discretion, conduct a public hearing during the 30-day comment period in the jurisdiction proposing the greenhouse gas emissions reduction subelement;</w:t>
      </w:r>
    </w:p>
    <w:p>
      <w:pPr>
        <w:spacing w:before="0" w:after="0" w:line="408" w:lineRule="exact"/>
        <w:ind w:left="0" w:right="0" w:firstLine="576"/>
        <w:jc w:val="left"/>
      </w:pPr>
      <w:r>
        <w:rPr/>
        <w:t xml:space="preserve">(c) Within 15 days after the close of public comment, request the local government to review the issues identified by the public, interested parties, groups, and agencies and provide a written response as to how the proposal addresses the identified issues;</w:t>
      </w:r>
    </w:p>
    <w:p>
      <w:pPr>
        <w:spacing w:before="0" w:after="0" w:line="408" w:lineRule="exact"/>
        <w:ind w:left="0" w:right="0" w:firstLine="576"/>
        <w:jc w:val="left"/>
      </w:pPr>
      <w:r>
        <w:rPr/>
        <w:t xml:space="preserve">(d) Within 30 days after receipt of the local government response pursuant to (c) of this subsection, make written findings and conclusions regarding the consistency of the proposal with the policy of RCW 36.70A.070 and, after they are adopted, the applicable guidelines adopted by the department pursuant to section 5 of this act and any reduction allocations made pursuant to RCW 36.70A.100, provide a response to the issues identified in (c) of this subsection, and either approve the greenhouse gas emissions reduction subelement as submitted, recommend specific changes necessary to make the greenhouse gas emissions reduction subelement approvable, or deny approval of the greenhouse gas emissions reduction subelement in those instances where no alteration of the greenhouse gas emissions reduction subelement appears likely to be consistent with the policy of RCW 36.70A.070 and the applicable guidelines. The written findings and conclusions shall be provided to the local government, and made available to all interested persons, parties, groups, and agencies of record on the proposal;</w:t>
      </w:r>
    </w:p>
    <w:p>
      <w:pPr>
        <w:spacing w:before="0" w:after="0" w:line="408" w:lineRule="exact"/>
        <w:ind w:left="0" w:right="0" w:firstLine="576"/>
        <w:jc w:val="left"/>
      </w:pPr>
      <w:r>
        <w:rPr/>
        <w:t xml:space="preserve">(e) If the department recommends changes to the proposed greenhouse gas emissions reduction subelement, within 90 days after the department mails the written findings and conclusions to the local government, require the local government to:</w:t>
      </w:r>
    </w:p>
    <w:p>
      <w:pPr>
        <w:spacing w:before="0" w:after="0" w:line="408" w:lineRule="exact"/>
        <w:ind w:left="0" w:right="0" w:firstLine="576"/>
        <w:jc w:val="left"/>
      </w:pPr>
      <w:r>
        <w:rPr/>
        <w:t xml:space="preserve">(i) Agree to the proposed changes by written notice to the department; or</w:t>
      </w:r>
    </w:p>
    <w:p>
      <w:pPr>
        <w:spacing w:before="0" w:after="0" w:line="408" w:lineRule="exact"/>
        <w:ind w:left="0" w:right="0" w:firstLine="576"/>
        <w:jc w:val="left"/>
      </w:pPr>
      <w:r>
        <w:rPr/>
        <w:t xml:space="preserve">(ii) Submit an alternative greenhouse gas emissions reduction subelement. If, in the opinion of the department, the alternative is consistent with the purpose and intent of the changes originally submitted by the department and with this chapter it shall approve the changes and provide notice to all recipients of the written findings and conclusions. If the department determines the proposed greenhouse gas emissions reduction subelement is not consistent with the purpose and intent of the changes proposed by the department, the department may resubmit the proposed greenhouse gas emissions reduction subelement for public and agency review pursuant to this section or reject the proposed greenhouse gas emissions reduction subelement.</w:t>
      </w:r>
    </w:p>
    <w:p>
      <w:pPr>
        <w:spacing w:before="0" w:after="0" w:line="408" w:lineRule="exact"/>
        <w:ind w:left="0" w:right="0" w:firstLine="576"/>
        <w:jc w:val="left"/>
      </w:pPr>
      <w:r>
        <w:rPr/>
        <w:t xml:space="preserve">(4) The department shall approve a proposed greenhouse gas emissions reduction subelement unless it determines that the proposed greenhouse gas emissions reduction subelement is not consistent with the policy of RCW 36.70A.070 and, after they are adopted, the applicable guidelines.</w:t>
      </w:r>
    </w:p>
    <w:p>
      <w:pPr>
        <w:spacing w:before="0" w:after="0" w:line="408" w:lineRule="exact"/>
        <w:ind w:left="0" w:right="0" w:firstLine="576"/>
        <w:jc w:val="left"/>
      </w:pPr>
      <w:r>
        <w:rPr/>
        <w:t xml:space="preserve">(5) A greenhouse gas emissions reduction subelement takes effect when and in such form as approved or adopted by the department. The effective date is 14 days from the date of the department's written notice of final action to the local government stating the department has approved or rejected the proposed greenhouse gas emissions reduction subelement. The department's written notice to the local government must conspicuously and plainly state that it is the department's final decision and that there will be no further modifications to the proposed greenhouse gas emissions reduction subelement. The department shall maintain a record of each greenhouse gas emissions reduction subelement, the action taken on any proposed greenhouse gas emissions reduction subelement, and any appeal of the department's action. The department's approved document of record constitutes the official greenhouse gas emissions reduction subelement.</w:t>
      </w:r>
    </w:p>
    <w:p>
      <w:pPr>
        <w:spacing w:before="0" w:after="0" w:line="408" w:lineRule="exact"/>
        <w:ind w:left="0" w:right="0" w:firstLine="576"/>
        <w:jc w:val="left"/>
      </w:pPr>
      <w:r>
        <w:rPr/>
        <w:t xml:space="preserve">(6) Promptly after approval or disapproval of a local government's greenhouse gas emissions reduction subelement, the department shall publish a notice consistent with RCW 36.70A.290 that the greenhouse gas emissions reduction subelement has been approved or disapproved. This notice must be filed for all greenhouse gas emissions reduction subelements.</w:t>
      </w:r>
    </w:p>
    <w:p>
      <w:pPr>
        <w:spacing w:before="0" w:after="0" w:line="408" w:lineRule="exact"/>
        <w:ind w:left="0" w:right="0" w:firstLine="576"/>
        <w:jc w:val="left"/>
      </w:pPr>
      <w:r>
        <w:rPr/>
        <w:t xml:space="preserve">(7) The department's final decision to approve or reject a proposed greenhouse gas emissions reduction subelement or amendment by a local government planning under RCW 36.70A.040 may be appealed according to the following provisions:</w:t>
      </w:r>
    </w:p>
    <w:p>
      <w:pPr>
        <w:spacing w:before="0" w:after="0" w:line="408" w:lineRule="exact"/>
        <w:ind w:left="0" w:right="0" w:firstLine="576"/>
        <w:jc w:val="left"/>
      </w:pPr>
      <w:r>
        <w:rPr/>
        <w:t xml:space="preserve">(a) The department's final decision to approve or reject a proposed greenhouse gas emissions reduction subelement or amendment by a local government planning under RCW 36.70A.040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or amended greenhouse gas emissions reduction subelement, any adopted amendments to other elements of the comprehensive plan necessary to carry out the subelement, and any adopted or amended development regulations necessary to implement the subelement, comply with the goal set forth in RCW 36.70A.020(14) as it applies to greenhouse gas emissions reductions, RCW 36.70A.070(9) excluding RCW 36.70A.070(9)(b), the guidelines adopted under section 5 of this act applicable to the greenhouse gas emissions reduction subelement, or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 </w:t>
      </w:r>
      <w:r>
        <w:rPr>
          <w:u w:val="single"/>
        </w:rPr>
        <w:t xml:space="preserve">and (6)</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u w:val="single"/>
        </w:rPr>
        <w:t xml:space="preserve">(6) The greenhouse gas emissions reduction subelement required by RCW 36.70A.070 shall take effect as provided in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w:t>
      </w:r>
      <w:r>
        <w:t>((</w:t>
      </w:r>
      <w:r>
        <w:rPr>
          <w:strike/>
        </w:rPr>
        <w:t xml:space="preserve">and other relevant factors</w:t>
      </w:r>
      <w:r>
        <w:t>))</w:t>
      </w:r>
      <w:r>
        <w:rPr/>
        <w:t xml:space="preserve"> </w:t>
      </w:r>
      <w:r>
        <w:rPr>
          <w:u w:val="single"/>
        </w:rPr>
        <w:t xml:space="preserve">presence of overburdened communities, and other relevant factors. The department shall establish funding levels for grants to community-based organizations for the specific purpose of advancing participation of vulnerable populations and overburdened communities in the planning process</w:t>
      </w:r>
      <w:r>
        <w:rPr/>
        <w:t xml:space="preserve">.</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planning grants to enhance citizen participation under RCW 36.70A.140.</w:t>
      </w:r>
    </w:p>
    <w:p>
      <w:pPr>
        <w:spacing w:before="0" w:after="0" w:line="408" w:lineRule="exact"/>
        <w:ind w:left="0" w:right="0" w:firstLine="576"/>
        <w:jc w:val="left"/>
      </w:pPr>
      <w:r>
        <w:rPr>
          <w:u w:val="single"/>
        </w:rPr>
        <w:t xml:space="preserve">(7) The department shall develop, in collaboration with the department of ecology, the department of fish and wildlife, the department of natural resources, the department of health, the emergency management division of the military department, as well as any federally recognized tribe who chooses to voluntarily participate, and adopt by rule guidance that creates a model resiliency element that may be used by counties, cities, and multiple-county planning regions for developing and implementing climate change and resiliency plans and policies required by RCW 36.70A.070(9), subject to the following provisions:</w:t>
      </w:r>
    </w:p>
    <w:p>
      <w:pPr>
        <w:spacing w:before="0" w:after="0" w:line="408" w:lineRule="exact"/>
        <w:ind w:left="0" w:right="0" w:firstLine="576"/>
        <w:jc w:val="left"/>
      </w:pPr>
      <w:r>
        <w:rPr>
          <w:u w:val="single"/>
        </w:rPr>
        <w:t xml:space="preserve">(a) The model element must establish minimum requirements, and may include model options or voluntary cross-jurisdictional strategies, or both, for fulfilling the requirements of RCW 36.70A.070(9);</w:t>
      </w:r>
    </w:p>
    <w:p>
      <w:pPr>
        <w:spacing w:before="0" w:after="0" w:line="408" w:lineRule="exact"/>
        <w:ind w:left="0" w:right="0" w:firstLine="576"/>
        <w:jc w:val="left"/>
      </w:pPr>
      <w:r>
        <w:rPr>
          <w:u w:val="single"/>
        </w:rPr>
        <w:t xml:space="preserve">(b) The model element should provide guidance on identifying, designing, and investing in infrastructure that supports community resilience to extreme weather events, including the protection, restoration, and enhancement of natural infrastructure as well as traditional infrastructure and protecting and enhancing natural areas to foster resiliency to changing conditions, as well as areas of vital habitat for safe passage and species migration;</w:t>
      </w:r>
    </w:p>
    <w:p>
      <w:pPr>
        <w:spacing w:before="0" w:after="0" w:line="408" w:lineRule="exact"/>
        <w:ind w:left="0" w:right="0" w:firstLine="576"/>
        <w:jc w:val="left"/>
      </w:pPr>
      <w:r>
        <w:rPr>
          <w:u w:val="single"/>
        </w:rPr>
        <w:t xml:space="preserve">(c) The model element should provide guidance on identifying and addressing natural hazards created or aggravated by changing conditions,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u w:val="single"/>
        </w:rPr>
        <w:t xml:space="preserve">(d) The rule must recognize and promote as many cobenefits of climate resilience as possible such as salmon recovery, forest health, ecosystem services, and socioeconomic health and resilience; and</w:t>
      </w:r>
    </w:p>
    <w:p>
      <w:pPr>
        <w:spacing w:before="0" w:after="0" w:line="408" w:lineRule="exact"/>
        <w:ind w:left="0" w:right="0" w:firstLine="576"/>
        <w:jc w:val="left"/>
      </w:pPr>
      <w:r>
        <w:rPr>
          <w:u w:val="single"/>
        </w:rPr>
        <w:t xml:space="preserve">(e) The model element must not be required but may be implemented by any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shall update its shoreline master program guidelines to require shoreline master programs to address the impact of sea level rise and increased storm severity on people, property, and shoreline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(32)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u w:val="single"/>
        </w:rPr>
        <w:t xml:space="preserve">(33)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(34)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u w:val="single"/>
        </w:rPr>
        <w:t xml:space="preserve">(35) "Environmental justice" means the fair treatment and meaningful involvement of all people regardless of race, color, national origin, or income with respect to development, implementation, and enforcement of environmental laws, regulations, and policies; with a focus on the equitable distribution of resources, benefits, and burdens in a manner that prioritizes communities that experience the greatest inequities, disproportionate impacts, and have the greatest unmet needs.</w:t>
      </w:r>
    </w:p>
    <w:p>
      <w:pPr>
        <w:spacing w:before="0" w:after="0" w:line="408" w:lineRule="exact"/>
        <w:ind w:left="0" w:right="0" w:firstLine="576"/>
        <w:jc w:val="left"/>
      </w:pPr>
      <w:r>
        <w:rPr>
          <w:u w:val="single"/>
        </w:rPr>
        <w:t xml:space="preserve">(36)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u w:val="single"/>
        </w:rPr>
        <w:t xml:space="preserve">(37) "Greenspace"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u w:val="single"/>
        </w:rPr>
        <w:t xml:space="preserve">(a) Is accessible to the public;</w:t>
      </w:r>
    </w:p>
    <w:p>
      <w:pPr>
        <w:spacing w:before="0" w:after="0" w:line="408" w:lineRule="exact"/>
        <w:ind w:left="0" w:right="0" w:firstLine="576"/>
        <w:jc w:val="left"/>
      </w:pPr>
      <w:r>
        <w:rPr>
          <w:u w:val="single"/>
        </w:rPr>
        <w:t xml:space="preserve">(b) Promotes physical and mental health of residents;</w:t>
      </w:r>
    </w:p>
    <w:p>
      <w:pPr>
        <w:spacing w:before="0" w:after="0" w:line="408" w:lineRule="exact"/>
        <w:ind w:left="0" w:right="0" w:firstLine="576"/>
        <w:jc w:val="left"/>
      </w:pPr>
      <w:r>
        <w:rPr>
          <w:u w:val="single"/>
        </w:rPr>
        <w:t xml:space="preserve">(c) Provides relief from the urban heat island effects;</w:t>
      </w:r>
    </w:p>
    <w:p>
      <w:pPr>
        <w:spacing w:before="0" w:after="0" w:line="408" w:lineRule="exact"/>
        <w:ind w:left="0" w:right="0" w:firstLine="576"/>
        <w:jc w:val="left"/>
      </w:pPr>
      <w:r>
        <w:rPr>
          <w:u w:val="single"/>
        </w:rPr>
        <w:t xml:space="preserve">(d) Promotes recreational and aesthetic values;</w:t>
      </w:r>
    </w:p>
    <w:p>
      <w:pPr>
        <w:spacing w:before="0" w:after="0" w:line="408" w:lineRule="exact"/>
        <w:ind w:left="0" w:right="0" w:firstLine="576"/>
        <w:jc w:val="left"/>
      </w:pPr>
      <w:r>
        <w:rPr>
          <w:u w:val="single"/>
        </w:rPr>
        <w:t xml:space="preserve">(e) Protects streams or water supply; or</w:t>
      </w:r>
    </w:p>
    <w:p>
      <w:pPr>
        <w:spacing w:before="0" w:after="0" w:line="408" w:lineRule="exact"/>
        <w:ind w:left="0" w:right="0" w:firstLine="576"/>
        <w:jc w:val="left"/>
      </w:pPr>
      <w:r>
        <w:rPr>
          <w:u w:val="single"/>
        </w:rPr>
        <w:t xml:space="preserve">(f) Preserves visual quality along highway, road, or street corridors.</w:t>
      </w:r>
    </w:p>
    <w:p>
      <w:pPr>
        <w:spacing w:before="0" w:after="0" w:line="408" w:lineRule="exact"/>
        <w:ind w:left="0" w:right="0" w:firstLine="576"/>
        <w:jc w:val="left"/>
      </w:pPr>
      <w:r>
        <w:rPr>
          <w:u w:val="single"/>
        </w:rPr>
        <w:t xml:space="preserve">(38) "Green infrastructure" means a wide array of natural assets, built structures, and management practices at multiple scales that manage wet weather and that maintain and restore natural hydrology by storing, infiltrating, evapotranspiring, and harvesting and using stormwater.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12</w:t>
      </w:r>
      <w:r>
        <w:rPr/>
        <w:t xml:space="preserve">.</w:t>
      </w:r>
      <w:r>
        <w:t xml:space="preserve">200</w:t>
      </w:r>
      <w:r>
        <w:rPr/>
        <w:t xml:space="preserve"> and 1991 c 322 s 3 are each amended to read as follows:</w:t>
      </w:r>
    </w:p>
    <w:p>
      <w:pPr>
        <w:spacing w:before="0" w:after="0" w:line="408" w:lineRule="exact"/>
        <w:ind w:left="0" w:right="0" w:firstLine="576"/>
        <w:jc w:val="left"/>
      </w:pPr>
      <w:r>
        <w:rPr/>
        <w:t xml:space="preserve">The county legislative authority of any county may adopt a comprehensive flood control management plan for any drainage basin that is located wholly or partially within the county.</w:t>
      </w:r>
    </w:p>
    <w:p>
      <w:pPr>
        <w:spacing w:before="0" w:after="0" w:line="408" w:lineRule="exact"/>
        <w:ind w:left="0" w:right="0" w:firstLine="576"/>
        <w:jc w:val="left"/>
      </w:pPr>
      <w:r>
        <w:rPr/>
        <w:t xml:space="preserve">A comprehensive flood control management plan shall include the following elements:</w:t>
      </w:r>
    </w:p>
    <w:p>
      <w:pPr>
        <w:spacing w:before="0" w:after="0" w:line="408" w:lineRule="exact"/>
        <w:ind w:left="0" w:right="0" w:firstLine="576"/>
        <w:jc w:val="left"/>
      </w:pPr>
      <w:r>
        <w:rPr/>
        <w:t xml:space="preserve">(1) Designation of areas that are susceptible to periodic flooding, from inundation by bodies of water or surface water runoff, or both, including the river's meander belt or floodway;</w:t>
      </w:r>
    </w:p>
    <w:p>
      <w:pPr>
        <w:spacing w:before="0" w:after="0" w:line="408" w:lineRule="exact"/>
        <w:ind w:left="0" w:right="0" w:firstLine="576"/>
        <w:jc w:val="left"/>
      </w:pPr>
      <w:r>
        <w:rPr/>
        <w:t xml:space="preserve">(2) Establishment of a comprehensive scheme of flood control protection and improvements for the areas that are subject to such periodic flooding, that includes: (a) Determining the need for, and desirable location of, flood control improvements to protect or preclude flood damage to structures, works, and improvements, based upon a cost/benefit ratio between the expense of providing and maintaining these improvements and the benefits arising from these improvements; (b) establishing the level of flood protection that each portion of the system of flood control improvements will be permitted; (c) identifying alternatives to in-stream flood control work; (d) identifying areas where flood waters could be directed during a flood to avoid damage to buildings and other structures; and (e) identifying sources of revenue that will be sufficient to finance the comprehensive scheme of flood control protection and improvements;</w:t>
      </w:r>
    </w:p>
    <w:p>
      <w:pPr>
        <w:spacing w:before="0" w:after="0" w:line="408" w:lineRule="exact"/>
        <w:ind w:left="0" w:right="0" w:firstLine="576"/>
        <w:jc w:val="left"/>
      </w:pPr>
      <w:r>
        <w:rPr/>
        <w:t xml:space="preserve">(3) Establishing land use regulations that preclude the location of structures, works, or improvements in critical portions of such areas subject to periodic flooding, including a river's meander belt or floodway, and permitting only flood-compatible land uses in such areas;</w:t>
      </w:r>
    </w:p>
    <w:p>
      <w:pPr>
        <w:spacing w:before="0" w:after="0" w:line="408" w:lineRule="exact"/>
        <w:ind w:left="0" w:right="0" w:firstLine="576"/>
        <w:jc w:val="left"/>
      </w:pPr>
      <w:r>
        <w:rPr/>
        <w:t xml:space="preserve">(4) Establishing restrictions on construction activities in areas subject to periodic floods that require the flood proofing of those structures that are permitted to be constructed or remodeled; </w:t>
      </w:r>
      <w:r>
        <w:t>((</w:t>
      </w:r>
      <w:r>
        <w:rPr>
          <w:strike/>
        </w:rPr>
        <w:t xml:space="preserve">and</w:t>
      </w:r>
      <w:r>
        <w:t>))</w:t>
      </w:r>
    </w:p>
    <w:p>
      <w:pPr>
        <w:spacing w:before="0" w:after="0" w:line="408" w:lineRule="exact"/>
        <w:ind w:left="0" w:right="0" w:firstLine="576"/>
        <w:jc w:val="left"/>
      </w:pPr>
      <w:r>
        <w:rPr/>
        <w:t xml:space="preserve">(5) Establishing restrictions on land clearing activities and development practices that exacerbate flood problems by increasing the flow or accumulation of flood waters, or the intensity of drainage, on low-lying areas. Land clearing activities do not include forest practices as defined in chapter 76.09 RCW</w:t>
      </w:r>
      <w:r>
        <w:rPr>
          <w:u w:val="single"/>
        </w:rPr>
        <w:t xml:space="preserve">; and</w:t>
      </w:r>
    </w:p>
    <w:p>
      <w:pPr>
        <w:spacing w:before="0" w:after="0" w:line="408" w:lineRule="exact"/>
        <w:ind w:left="0" w:right="0" w:firstLine="576"/>
        <w:jc w:val="left"/>
      </w:pPr>
      <w:r>
        <w:rPr>
          <w:u w:val="single"/>
        </w:rPr>
        <w:t xml:space="preserve">(6) Consideration of changing conditions, including the impact of sea level rise and increased storm severity on people, property, natural resources, and the environment</w:t>
      </w:r>
      <w:r>
        <w:rPr/>
        <w:t xml:space="preserve">.</w:t>
      </w:r>
    </w:p>
    <w:p>
      <w:pPr>
        <w:spacing w:before="0" w:after="0" w:line="408" w:lineRule="exact"/>
        <w:ind w:left="0" w:right="0" w:firstLine="576"/>
        <w:jc w:val="left"/>
      </w:pPr>
      <w:r>
        <w:rPr/>
        <w:t xml:space="preserve">A comprehensive flood control management plan shall be subject to the minimum requirements for participation in the national flood insurance program, requirements exceeding the minimum national flood insurance program that have been adopted by the department of ecology for a specific floodplain pursuant to RCW 86.16.031, and rules adopted by the department of ecology pursuant to RCW 86.26.050 relating to floodplain management activities. When a county plans under chapter 36.70A RCW, it may incorporate the portion of its comprehensive flood control management plan relating to land use restrictions in its comprehensive plan and development regulations adopted pursuant to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adoption of ordinances, amendments to comprehensive plans, amendments to development regulations, and other nonproject actions taken by a county or city pursuant to RCW 36.70A.070(9) (a) or (c) in order to implement measures specified by the department of commerce pursuant to section 5 of this act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obligation of local governments to comply with the requirements established in: (a) The amendments to RCW 36.70A.070 set forth in this act; and (b) the updated shoreline master program guidelines adopted pursuant to section 9 of this act, is contingent on the provision of state funding to local governments for the specific purpose of complying with these requirements.</w:t>
      </w:r>
    </w:p>
    <w:p>
      <w:pPr>
        <w:spacing w:before="0" w:after="0" w:line="408" w:lineRule="exact"/>
        <w:ind w:left="0" w:right="0" w:firstLine="576"/>
        <w:jc w:val="left"/>
      </w:pPr>
      <w:r>
        <w:rPr/>
        <w:t xml:space="preserve">(2) The obligation of local governments to comply with the requirements established in: (a) The amendments to RCW 36.70A.070 set forth in this act; and (b) the updated shoreline master program guidelines adopted pursuant to section 9 of this act, takes effect two years after the date the legislature appropriates state funding to provide to local governments for the purpose of complying with these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E2SHB 1099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03/03/2022</w:t>
      </w:r>
    </w:p>
    <w:p>
      <w:pPr>
        <w:spacing w:before="0" w:after="0" w:line="408" w:lineRule="exact"/>
        <w:ind w:left="0" w:right="0" w:firstLine="576"/>
        <w:jc w:val="left"/>
      </w:pPr>
      <w:r>
        <w:rPr/>
        <w:t xml:space="preserve">On page 1, line 2 of the title, after "framework;" strike the remainder of the title and insert "amending RCW 36.70A.020, 36.70A.480, 36.70A.070, 36.70A.320, 36.70A.190, 36.70A.030, and 86.12.200; adding new sections to chapter 36.70A RCW; adding a new section to chapter 70A.45 RCW; adding a new section to chapter 90.58 RCW; adding a new section to chapter 43.21C RCW; and creating new sections."</w:t>
      </w:r>
    </w:p>
    <w:p>
      <w:pPr>
        <w:spacing w:before="0" w:after="0" w:line="408" w:lineRule="exact"/>
        <w:ind w:left="0" w:right="0" w:firstLine="576"/>
        <w:jc w:val="left"/>
      </w:pPr>
      <w:r>
        <w:rPr>
          <w:u w:val="single"/>
        </w:rPr>
        <w:t xml:space="preserve">EFFECT:</w:t>
      </w:r>
      <w:r>
        <w:rPr/>
        <w:t xml:space="preserve"> (1) Strikes the climate change goal of the growth management act and inserts a goal focused on environmental resiliency.</w:t>
      </w:r>
    </w:p>
    <w:p>
      <w:pPr>
        <w:spacing w:before="0" w:after="0" w:line="408" w:lineRule="exact"/>
        <w:ind w:left="0" w:right="0" w:firstLine="576"/>
        <w:jc w:val="left"/>
      </w:pPr>
      <w:r>
        <w:rPr/>
        <w:t xml:space="preserve">(2) Strikes language requiring certain counties to meet the terms of the resiliency element once the county meets specific population thresholds even if the county no longer meets such thresholds.</w:t>
      </w:r>
    </w:p>
    <w:p>
      <w:pPr>
        <w:spacing w:before="0" w:after="0" w:line="408" w:lineRule="exact"/>
        <w:ind w:left="0" w:right="0" w:firstLine="576"/>
        <w:jc w:val="left"/>
      </w:pPr>
      <w:r>
        <w:rPr/>
        <w:t xml:space="preserve">(3) Strikes the climate change and resiliency element of the growth management act and replaces it with an element focused on environmental resiliency. Jurisdictions must identify, protect, and enhance natural areas and community resiliency to extreme weather events.</w:t>
      </w:r>
    </w:p>
    <w:p>
      <w:pPr>
        <w:spacing w:before="0" w:after="0" w:line="408" w:lineRule="exact"/>
        <w:ind w:left="0" w:right="0" w:firstLine="576"/>
        <w:jc w:val="left"/>
      </w:pPr>
      <w:r>
        <w:rPr/>
        <w:t xml:space="preserve">(4) Strikes the section requiring Commerce to compile, maintain, and publish per capita vehicle miles traveled.</w:t>
      </w:r>
    </w:p>
    <w:p>
      <w:pPr>
        <w:spacing w:before="0" w:after="0" w:line="408" w:lineRule="exact"/>
        <w:ind w:left="0" w:right="0" w:firstLine="576"/>
        <w:jc w:val="left"/>
      </w:pPr>
      <w:r>
        <w:rPr/>
        <w:t xml:space="preserve">(5) Encourages the participation and consideration of vulnerable populations and overburdened communities in comprehensive plan updates and grant funding for planning processes.</w:t>
      </w:r>
    </w:p>
    <w:p>
      <w:pPr>
        <w:spacing w:before="0" w:after="0" w:line="408" w:lineRule="exact"/>
        <w:ind w:left="0" w:right="0" w:firstLine="576"/>
        <w:jc w:val="left"/>
      </w:pPr>
      <w:r>
        <w:rPr/>
        <w:t xml:space="preserve">(6) Modifies multiple goals of GMA elements, including:</w:t>
      </w:r>
    </w:p>
    <w:p>
      <w:pPr>
        <w:spacing w:before="0" w:after="0" w:line="408" w:lineRule="exact"/>
        <w:ind w:left="0" w:right="0" w:firstLine="576"/>
        <w:jc w:val="left"/>
      </w:pPr>
      <w:r>
        <w:rPr/>
        <w:t xml:space="preserve">(a) Land use element: Adds consideration of greenspaces, reduction of residential development pressure in wildland urban interface areas, and protecting existing residential development through fire adaption measures;</w:t>
      </w:r>
    </w:p>
    <w:p>
      <w:pPr>
        <w:spacing w:before="0" w:after="0" w:line="408" w:lineRule="exact"/>
        <w:ind w:left="0" w:right="0" w:firstLine="576"/>
        <w:jc w:val="left"/>
      </w:pPr>
      <w:r>
        <w:rPr/>
        <w:t xml:space="preserve">(b) Capital facilities plan element: Includes green infrastructure as part of a jurisdiction's inventory of existing capital facilities;</w:t>
      </w:r>
    </w:p>
    <w:p>
      <w:pPr>
        <w:spacing w:before="0" w:after="0" w:line="408" w:lineRule="exact"/>
        <w:ind w:left="0" w:right="0" w:firstLine="576"/>
        <w:jc w:val="left"/>
      </w:pPr>
      <w:r>
        <w:rPr/>
        <w:t xml:space="preserve">(c) Utilities element: Provides additional utilities that must be included in the comprehensive plan, including drinking water, stormwater, and wastewater utilities;</w:t>
      </w:r>
    </w:p>
    <w:p>
      <w:pPr>
        <w:spacing w:before="0" w:after="0" w:line="408" w:lineRule="exact"/>
        <w:ind w:left="0" w:right="0" w:firstLine="576"/>
        <w:jc w:val="left"/>
      </w:pPr>
      <w:r>
        <w:rPr/>
        <w:t xml:space="preserve">(d) Transportation element: Includes state-owned or operated transit routes that serve urban areas when measuring level of service standards; and</w:t>
      </w:r>
    </w:p>
    <w:p>
      <w:pPr>
        <w:spacing w:before="0" w:after="0" w:line="408" w:lineRule="exact"/>
        <w:ind w:left="0" w:right="0" w:firstLine="576"/>
        <w:jc w:val="left"/>
      </w:pPr>
      <w:r>
        <w:rPr/>
        <w:t xml:space="preserve">(e) Resiliency subelement: Clarifies the specific goals, policies, and programs of the subelement, as well as adds guidance for local governments that have adopted a federal emergency management agency natural hazard mitigation plan.</w:t>
      </w:r>
    </w:p>
    <w:p>
      <w:pPr>
        <w:spacing w:before="0" w:after="0" w:line="408" w:lineRule="exact"/>
        <w:ind w:left="0" w:right="0" w:firstLine="576"/>
        <w:jc w:val="left"/>
      </w:pPr>
      <w:r>
        <w:rPr/>
        <w:t xml:space="preserve">(7) Provides that the department of commerce must publish guidelines that prioritize reductions in overburdened communities, and guidelines must be developed using an environmental justice assessment.</w:t>
      </w:r>
    </w:p>
    <w:p>
      <w:pPr>
        <w:spacing w:before="0" w:after="0" w:line="408" w:lineRule="exact"/>
        <w:ind w:left="0" w:right="0" w:firstLine="576"/>
        <w:jc w:val="left"/>
      </w:pPr>
      <w:r>
        <w:rPr/>
        <w:t xml:space="preserve">(8) Requires the department of commerce to include the presence of overburdened communities as part of the priority list for providing planning, technical, or financial assistance for local governments planning under the GMA. Requires the department to establish funding levels for grants to community-based organizations for the purpose of advancing the participation of vulnerable populations and overburdened communities in the planning process.</w:t>
      </w:r>
    </w:p>
    <w:p>
      <w:pPr>
        <w:spacing w:before="0" w:after="0" w:line="408" w:lineRule="exact"/>
        <w:ind w:left="0" w:right="0" w:firstLine="576"/>
        <w:jc w:val="left"/>
      </w:pPr>
      <w:r>
        <w:rPr/>
        <w:t xml:space="preserve">(9) Clarifies that an environmental resiliency element must establish minimum requirements, including model options or voluntary cross-jurisdictional strategies, for fulfilling the new elements provided in this act and that adoption of this model is optional.</w:t>
      </w:r>
    </w:p>
    <w:p>
      <w:pPr>
        <w:spacing w:before="0" w:after="0" w:line="408" w:lineRule="exact"/>
        <w:ind w:left="0" w:right="0" w:firstLine="576"/>
        <w:jc w:val="left"/>
      </w:pPr>
      <w:r>
        <w:rPr/>
        <w:t xml:space="preserve">(10) Defines "greenspace" and "green infrastructure" for purposes of this act.</w:t>
      </w:r>
    </w:p>
    <w:p>
      <w:pPr>
        <w:spacing w:before="0" w:after="0" w:line="408" w:lineRule="exact"/>
        <w:ind w:left="0" w:right="0" w:firstLine="576"/>
        <w:jc w:val="left"/>
      </w:pPr>
      <w:r>
        <w:rPr/>
        <w:t xml:space="preserve">(11) Makes provisions that require Commerce in consultation with several other agencies to publish guidelines for updates to comprehensive plans, that apply to the department of transportation subject to appropriation.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c4694e98f14630" /></Relationships>
</file>