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b6200b51e4488e" /></Relationships>
</file>

<file path=word/document.xml><?xml version="1.0" encoding="utf-8"?>
<w:document xmlns:w="http://schemas.openxmlformats.org/wordprocessingml/2006/main">
  <w:body>
    <w:p>
      <w:r>
        <w:rPr>
          <w:b/>
        </w:rPr>
        <w:r>
          <w:rPr/>
          <w:t xml:space="preserve">1152-S2.E</w:t>
        </w:r>
      </w:r>
      <w:r>
        <w:rPr>
          <w:b/>
        </w:rPr>
        <w:t xml:space="preserve"> </w:t>
        <w:t xml:space="preserve">AMS</w:t>
      </w:r>
      <w:r>
        <w:rPr>
          <w:b/>
        </w:rPr>
        <w:t xml:space="preserve"> </w:t>
        <w:r>
          <w:rPr/>
          <w:t xml:space="preserve">MUZZ</w:t>
        </w:r>
      </w:r>
      <w:r>
        <w:rPr>
          <w:b/>
        </w:rPr>
        <w:t xml:space="preserve"> </w:t>
        <w:r>
          <w:rPr/>
          <w:t xml:space="preserve">S2877.2</w:t>
        </w:r>
      </w:r>
      <w:r>
        <w:rPr>
          <w:b/>
        </w:rPr>
        <w:t xml:space="preserve"> - NOT FOR FLOOR USE</w:t>
      </w:r>
    </w:p>
    <w:p>
      <w:pPr>
        <w:ind w:left="0" w:right="0" w:firstLine="576"/>
      </w:pPr>
    </w:p>
    <w:p>
      <w:pPr>
        <w:spacing w:before="480" w:after="0" w:line="408" w:lineRule="exact"/>
      </w:pPr>
      <w:r>
        <w:rPr>
          <w:b/>
          <w:u w:val="single"/>
        </w:rPr>
        <w:t xml:space="preserve">E2SHB 1152</w:t>
      </w:r>
      <w:r>
        <w:t xml:space="preserve"> -</w:t>
      </w:r>
      <w:r>
        <w:t xml:space="preserve"> </w:t>
        <w:t xml:space="preserve">S AMD TO S AMD (S-2872.2/21)</w:t>
      </w:r>
      <w:r>
        <w:t xml:space="preserve"> </w:t>
      </w:r>
      <w:r>
        <w:rPr>
          <w:b/>
        </w:rPr>
        <w:t xml:space="preserve">803</w:t>
      </w:r>
    </w:p>
    <w:p>
      <w:pPr>
        <w:spacing w:before="0" w:after="0" w:line="408" w:lineRule="exact"/>
        <w:ind w:left="0" w:right="0" w:firstLine="576"/>
        <w:jc w:val="left"/>
      </w:pPr>
      <w:r>
        <w:rPr/>
        <w:t xml:space="preserve">By Senator Muzzall</w:t>
      </w:r>
    </w:p>
    <w:p>
      <w:pPr>
        <w:jc w:val="right"/>
      </w:pPr>
      <w:r>
        <w:rPr>
          <w:b/>
        </w:rPr>
        <w:t xml:space="preserve">PULLED 04/11/2021</w:t>
      </w:r>
    </w:p>
    <w:p>
      <w:pPr>
        <w:spacing w:before="0" w:after="0" w:line="408" w:lineRule="exact"/>
        <w:ind w:left="0" w:right="0" w:firstLine="576"/>
        <w:jc w:val="left"/>
      </w:pPr>
      <w:r>
        <w:rPr/>
        <w:t xml:space="preserve">Beginning on page 1, line 14, strike all of sections 2 through 9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At the conclusion of the governor-declared state of emergency related to COVID-19, the department of health must convene a work group to study the impact of the COVID-19 pandemic on the governmental public health system in Washington. The study must consider the public health system's response to the pandemic as it relates to emergency planning, and coordinating with emergency management, schools, and the private health system.</w:t>
      </w:r>
    </w:p>
    <w:p>
      <w:pPr>
        <w:spacing w:before="0" w:after="0" w:line="408" w:lineRule="exact"/>
        <w:ind w:left="0" w:right="0" w:firstLine="576"/>
        <w:jc w:val="left"/>
      </w:pPr>
      <w:r>
        <w:rPr/>
        <w:t xml:space="preserve">(2) The work group must consist of one representative from each local health jurisdiction in the state and the department of health.</w:t>
      </w:r>
    </w:p>
    <w:p>
      <w:pPr>
        <w:spacing w:before="0" w:after="0" w:line="408" w:lineRule="exact"/>
        <w:ind w:left="0" w:right="0" w:firstLine="576"/>
        <w:jc w:val="left"/>
      </w:pPr>
      <w:r>
        <w:rPr/>
        <w:t xml:space="preserve">(3) Within one year of the end of the governor-declared state of emergency, the work group must submit a report to the legislature recommending how to structure the governmental public health system to address the lessons learned from the COVID-19 pandemic."</w:t>
      </w:r>
    </w:p>
    <w:p>
      <w:pPr>
        <w:spacing w:before="0" w:after="0" w:line="408" w:lineRule="exact"/>
        <w:ind w:left="0" w:right="0" w:firstLine="576"/>
        <w:jc w:val="left"/>
      </w:pPr>
      <w:r>
        <w:rPr/>
        <w:t xml:space="preserve">On page 18, beginning on line 2, after "insert" strike all material through "date." on line 6 and insert "and creating new sections."</w:t>
      </w:r>
    </w:p>
    <w:p>
      <w:pPr>
        <w:spacing w:before="0" w:after="0" w:line="408" w:lineRule="exact"/>
        <w:ind w:left="0" w:right="0" w:firstLine="576"/>
        <w:jc w:val="left"/>
      </w:pPr>
      <w:r>
        <w:rPr>
          <w:u w:val="single"/>
        </w:rPr>
        <w:t xml:space="preserve">EFFECT:</w:t>
      </w:r>
      <w:r>
        <w:rPr/>
        <w:t xml:space="preserve"> Removes all provisions of the bill implementing changes to the public health system and replaces them with a workgroup to study what changes are needed following the COVID-19 pandemic.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c788a55caf4926" /></Relationships>
</file>