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a3062b4df4c3f" /></Relationships>
</file>

<file path=word/document.xml><?xml version="1.0" encoding="utf-8"?>
<w:document xmlns:w="http://schemas.openxmlformats.org/wordprocessingml/2006/main">
  <w:body>
    <w:p>
      <w:r>
        <w:rPr>
          <w:b/>
        </w:rPr>
        <w:r>
          <w:rPr/>
          <w:t xml:space="preserve">1153-S2.E</w:t>
        </w:r>
      </w:r>
      <w:r>
        <w:rPr>
          <w:b/>
        </w:rPr>
        <w:t xml:space="preserve"> </w:t>
        <w:t xml:space="preserve">AMS</w:t>
      </w:r>
      <w:r>
        <w:rPr>
          <w:b/>
        </w:rPr>
        <w:t xml:space="preserve"> </w:t>
        <w:r>
          <w:rPr/>
          <w:t xml:space="preserve">EDU</w:t>
        </w:r>
      </w:r>
      <w:r>
        <w:rPr>
          <w:b/>
        </w:rPr>
        <w:t xml:space="preserve"> </w:t>
        <w:r>
          <w:rPr/>
          <w:t xml:space="preserve">S4740.1</w:t>
        </w:r>
      </w:r>
      <w:r>
        <w:rPr>
          <w:b/>
        </w:rPr>
        <w:t xml:space="preserve"> - NOT FOR FLOOR USE</w:t>
      </w:r>
    </w:p>
    <w:p>
      <w:pPr>
        <w:ind w:left="0" w:right="0" w:firstLine="576"/>
      </w:pPr>
      <w:r>
        <w:rPr/>
        <w:t xml:space="preserve"> </w:t>
      </w:r>
    </w:p>
    <w:p>
      <w:pPr>
        <w:spacing w:before="480" w:after="0" w:line="408" w:lineRule="exact"/>
      </w:pPr>
      <w:r>
        <w:rPr>
          <w:b/>
          <w:u w:val="single"/>
        </w:rPr>
        <w:t xml:space="preserve">E2SHB 1153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"2020 and 2021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interpreter services provided by dual role staff and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service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2020 and 2021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must designate a language access liaison to facilitate district compliance with state and federal laws related to family engagement, including the requirements under this section and section 6 of this act. If a school district has a language access coordinator with duties as described in subsection (4)(c) of this section, the language access coordinator may also be the language access liaison.</w:t>
      </w:r>
    </w:p>
    <w:p>
      <w:pPr>
        <w:spacing w:before="0" w:after="0" w:line="408" w:lineRule="exact"/>
        <w:ind w:left="0" w:right="0" w:firstLine="576"/>
        <w:jc w:val="left"/>
      </w:pPr>
      <w:r>
        <w:rPr/>
        <w:t xml:space="preserve">(2) By October 1, 2022, each school district must adopt a language access policy and procedures that adheres to the principles of an effective language access program for culturally responsive, systemic family engagement established in section 3 of this act and incorporates the model policy and procedures described in section 9 of this act.</w:t>
      </w:r>
    </w:p>
    <w:p>
      <w:pPr>
        <w:spacing w:before="0" w:after="0" w:line="408" w:lineRule="exact"/>
        <w:ind w:left="0" w:right="0" w:firstLine="576"/>
        <w:jc w:val="left"/>
      </w:pPr>
      <w:r>
        <w:rPr/>
        <w:t xml:space="preserve">(3) Beginning with the 2023-24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Adopt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Review, periodically, the language access policy and procedures adopted as required under subsection (2) of this section to incorporate updates made to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(4)(a)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2023-24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0" w:after="0" w:line="408" w:lineRule="exact"/>
        <w:ind w:left="0" w:right="0" w:firstLine="576"/>
        <w:jc w:val="left"/>
      </w:pPr>
      <w:r>
        <w:rPr/>
        <w:t xml:space="preserve">(5) The requirements in this section do not apply to school districts with both fewer than 1,000 enrolled students and less than 10 percent English learner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Feedback from participants in each interpreted meeting on the effectiveness of the interpretation and the provision of language access services;</w:t>
      </w:r>
    </w:p>
    <w:p>
      <w:pPr>
        <w:spacing w:before="0" w:after="0" w:line="408" w:lineRule="exact"/>
        <w:ind w:left="0" w:right="0" w:firstLine="576"/>
        <w:jc w:val="left"/>
      </w:pPr>
      <w:r>
        <w:rPr/>
        <w:t xml:space="preserve">(c) Whether a qualified interpreter for the student's family was requested for and provided at meetings reported in the longitudinal data system established under RCW 28A.300.500; and</w:t>
      </w:r>
    </w:p>
    <w:p>
      <w:pPr>
        <w:spacing w:before="0" w:after="0" w:line="408" w:lineRule="exact"/>
        <w:ind w:left="0" w:right="0" w:firstLine="576"/>
        <w:jc w:val="left"/>
      </w:pPr>
      <w:r>
        <w:rPr/>
        <w:t xml:space="preserve">(d) Other data on provision of language access services.</w:t>
      </w:r>
    </w:p>
    <w:p>
      <w:pPr>
        <w:spacing w:before="0" w:after="0" w:line="408" w:lineRule="exact"/>
        <w:ind w:left="0" w:right="0" w:firstLine="576"/>
        <w:jc w:val="left"/>
      </w:pPr>
      <w:r>
        <w:rPr/>
        <w:t xml:space="preserve">(2) School districts must submit the information collected under subsection (1)(a) and (c) of this section at the time and in the manner required by the office of the superintendent of public instruction.</w:t>
      </w:r>
    </w:p>
    <w:p>
      <w:pPr>
        <w:spacing w:before="0" w:after="0" w:line="408" w:lineRule="exact"/>
        <w:ind w:left="0" w:right="0" w:firstLine="576"/>
        <w:jc w:val="left"/>
      </w:pPr>
      <w:r>
        <w:rPr/>
        <w:t xml:space="preserve">(3) School districts must summarize the feedback collected under subsection (1)(b) of this section and make it publicly accessible twice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2020 and 2021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2020 and 2021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significance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State-controlled activities necessary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03/02/2022</w:t>
      </w:r>
    </w:p>
    <w:p>
      <w:pPr>
        <w:spacing w:before="0" w:after="0" w:line="408" w:lineRule="exact"/>
        <w:ind w:left="0" w:right="0" w:firstLine="576"/>
        <w:jc w:val="left"/>
      </w:pPr>
      <w:r>
        <w:rPr/>
        <w:t xml:space="preserve">On page 1, line 1 of the title, after "schools;" strike the remainder of the title and insert "adding a new section to chapter 28A.710 RCW; adding a new section to chapter 72.40 RCW; adding a new chapter to Title 28A RCW; creating new sections; and repealing RCW 28A.155.230."</w:t>
      </w:r>
    </w:p>
    <w:p>
      <w:pPr>
        <w:spacing w:before="0" w:after="0" w:line="408" w:lineRule="exact"/>
        <w:ind w:left="0" w:right="0" w:firstLine="576"/>
        <w:jc w:val="left"/>
      </w:pPr>
      <w:r>
        <w:rPr>
          <w:u w:val="single"/>
        </w:rPr>
        <w:t xml:space="preserve">EFFECT:</w:t>
      </w:r>
      <w:r>
        <w:rPr/>
        <w:t xml:space="preserve"> Modifies the date by which implementation of a language access program is required from the 2022-23 school year to the 2023-24 school year.</w:t>
      </w:r>
    </w:p>
    <w:p>
      <w:pPr>
        <w:spacing w:before="0" w:after="0" w:line="408" w:lineRule="exact"/>
        <w:ind w:left="0" w:right="0" w:firstLine="576"/>
        <w:jc w:val="left"/>
      </w:pPr>
      <w:r>
        <w:rPr/>
        <w:t xml:space="preserve">Removes language access liaison and language access program implementation requirements for school districts that have both fewer than 1,000 enrolled students and less than 10 percent English learner enrollment.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6b48c00164e10" /></Relationships>
</file>