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f727344bf46a2" /></Relationships>
</file>

<file path=word/document.xml><?xml version="1.0" encoding="utf-8"?>
<w:document xmlns:w="http://schemas.openxmlformats.org/wordprocessingml/2006/main">
  <w:body>
    <w:p>
      <w:r>
        <w:rPr>
          <w:b/>
        </w:rPr>
        <w:r>
          <w:rPr/>
          <w:t xml:space="preserve">1165</w:t>
        </w:r>
      </w:r>
      <w:r>
        <w:rPr>
          <w:b/>
        </w:rPr>
        <w:t xml:space="preserve"> </w:t>
        <w:t xml:space="preserve">AMS</w:t>
      </w:r>
      <w:r>
        <w:rPr>
          <w:b/>
        </w:rPr>
        <w:t xml:space="preserve"> </w:t>
        <w:r>
          <w:rPr/>
          <w:t xml:space="preserve">BFST</w:t>
        </w:r>
      </w:r>
      <w:r>
        <w:rPr>
          <w:b/>
        </w:rPr>
        <w:t xml:space="preserve"> </w:t>
        <w:r>
          <w:rPr/>
          <w:t xml:space="preserve">S2100.1</w:t>
        </w:r>
      </w:r>
      <w:r>
        <w:rPr>
          <w:b/>
        </w:rPr>
        <w:t xml:space="preserve"> - NOT FOR FLOOR USE</w:t>
      </w:r>
    </w:p>
    <w:p>
      <w:pPr>
        <w:ind w:left="0" w:right="0" w:firstLine="576"/>
      </w:pPr>
    </w:p>
    <w:p>
      <w:pPr>
        <w:spacing w:before="480" w:after="0" w:line="408" w:lineRule="exact"/>
      </w:pPr>
      <w:r>
        <w:rPr>
          <w:b/>
          <w:u w:val="single"/>
        </w:rPr>
        <w:t xml:space="preserve">HB 1165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2017 c 61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 </w:t>
      </w:r>
      <w:r>
        <w:rPr>
          <w:u w:val="single"/>
        </w:rPr>
        <w:t xml:space="preserve">for the purposes of RCW 31.12.569.  In any rule providing relief for small credit unions in RCW 31.12.516, the director shall determine an appropriate definition for the term based on the subject matter of the rule and shall include such definition in such rule</w:t>
      </w:r>
      <w:r>
        <w:rPr/>
        <w:t xml:space="preserve">.</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402</w:t>
      </w:r>
      <w:r>
        <w:rPr/>
        <w:t xml:space="preserve"> and 2011 c 303 s 6 are each amended to read as follows:</w:t>
      </w:r>
    </w:p>
    <w:p>
      <w:pPr>
        <w:spacing w:before="0" w:after="0" w:line="408" w:lineRule="exact"/>
        <w:ind w:left="0" w:right="0" w:firstLine="576"/>
        <w:jc w:val="left"/>
      </w:pPr>
      <w:r>
        <w:rPr/>
        <w:t xml:space="preserve">A credit union may:</w:t>
      </w:r>
    </w:p>
    <w:p>
      <w:pPr>
        <w:spacing w:before="0" w:after="0" w:line="408" w:lineRule="exact"/>
        <w:ind w:left="0" w:right="0" w:firstLine="576"/>
        <w:jc w:val="left"/>
      </w:pPr>
      <w:r>
        <w:rPr/>
        <w:t xml:space="preserve">(1) Issue shares to and receive deposits from its members in accordance with RCW 31.12.416;</w:t>
      </w:r>
    </w:p>
    <w:p>
      <w:pPr>
        <w:spacing w:before="0" w:after="0" w:line="408" w:lineRule="exact"/>
        <w:ind w:left="0" w:right="0" w:firstLine="576"/>
        <w:jc w:val="left"/>
      </w:pPr>
      <w:r>
        <w:rPr/>
        <w:t xml:space="preserve">(2) Make loans to its members in accordance with RCW 31.12.426 and 31.12.428;</w:t>
      </w:r>
    </w:p>
    <w:p>
      <w:pPr>
        <w:spacing w:before="0" w:after="0" w:line="408" w:lineRule="exact"/>
        <w:ind w:left="0" w:right="0" w:firstLine="576"/>
        <w:jc w:val="left"/>
      </w:pPr>
      <w:r>
        <w:rPr/>
        <w:t xml:space="preserve">(3) Pay dividends and interest to its members in accordance with RCW 31.12.418;</w:t>
      </w:r>
    </w:p>
    <w:p>
      <w:pPr>
        <w:spacing w:before="0" w:after="0" w:line="408" w:lineRule="exact"/>
        <w:ind w:left="0" w:right="0" w:firstLine="576"/>
        <w:jc w:val="left"/>
      </w:pPr>
      <w:r>
        <w:rPr/>
        <w:t xml:space="preserve">(4) Impose reasonable charges for the services it provides </w:t>
      </w:r>
      <w:r>
        <w:t>((</w:t>
      </w:r>
      <w:r>
        <w:rPr>
          <w:strike/>
        </w:rPr>
        <w:t xml:space="preserve">to its members</w:t>
      </w:r>
      <w:r>
        <w:t>))</w:t>
      </w:r>
      <w:r>
        <w:rPr/>
        <w:t xml:space="preserve">;</w:t>
      </w:r>
    </w:p>
    <w:p>
      <w:pPr>
        <w:spacing w:before="0" w:after="0" w:line="408" w:lineRule="exact"/>
        <w:ind w:left="0" w:right="0" w:firstLine="576"/>
        <w:jc w:val="left"/>
      </w:pPr>
      <w:r>
        <w:rPr/>
        <w:t xml:space="preserve">(5) Impose financing charges and reasonable late charges in the event of default on loans, subject to applicable law, and recover reasonable costs and expenses, including, but not limited to, collection costs, and reasonable attorneys' fees incurred both before and after judgment, incurred in the collection of sums due, if provided for in the note or agreement signed by the borrower;</w:t>
      </w:r>
    </w:p>
    <w:p>
      <w:pPr>
        <w:spacing w:before="0" w:after="0" w:line="408" w:lineRule="exact"/>
        <w:ind w:left="0" w:right="0" w:firstLine="576"/>
        <w:jc w:val="left"/>
      </w:pPr>
      <w:r>
        <w:rPr/>
        <w:t xml:space="preserve">(6) Acquire, lease, hold, assign, pledge, sell, or otherwise dispose of interests in personal property and in real property in accordance with RCW 31.12.438;</w:t>
      </w:r>
    </w:p>
    <w:p>
      <w:pPr>
        <w:spacing w:before="0" w:after="0" w:line="408" w:lineRule="exact"/>
        <w:ind w:left="0" w:right="0" w:firstLine="576"/>
        <w:jc w:val="left"/>
      </w:pPr>
      <w:r>
        <w:rPr/>
        <w:t xml:space="preserve">(7) Deposit and invest funds in accordance with RCW 31.12.436;</w:t>
      </w:r>
    </w:p>
    <w:p>
      <w:pPr>
        <w:spacing w:before="0" w:after="0" w:line="408" w:lineRule="exact"/>
        <w:ind w:left="0" w:right="0" w:firstLine="576"/>
        <w:jc w:val="left"/>
      </w:pPr>
      <w:r>
        <w:rPr/>
        <w:t xml:space="preserve">(8) Borrow money, up to a maximum of fifty percent of its total shares, deposits, and net worth;</w:t>
      </w:r>
    </w:p>
    <w:p>
      <w:pPr>
        <w:spacing w:before="0" w:after="0" w:line="408" w:lineRule="exact"/>
        <w:ind w:left="0" w:right="0" w:firstLine="576"/>
        <w:jc w:val="left"/>
      </w:pPr>
      <w:r>
        <w:rPr/>
        <w:t xml:space="preserve">(9) Discount or sell any of its assets, or purchase any or all of the assets of another credit union, out-of-state credit union, or federal credit union. However, a credit union may not discount or sell all, or substantially all, of its assets without the approval of the director;</w:t>
      </w:r>
    </w:p>
    <w:p>
      <w:pPr>
        <w:spacing w:before="0" w:after="0" w:line="408" w:lineRule="exact"/>
        <w:ind w:left="0" w:right="0" w:firstLine="576"/>
        <w:jc w:val="left"/>
      </w:pPr>
      <w:r>
        <w:rPr/>
        <w:t xml:space="preserve">(10) Accept deposits of deferred compensation of its members;</w:t>
      </w:r>
    </w:p>
    <w:p>
      <w:pPr>
        <w:spacing w:before="0" w:after="0" w:line="408" w:lineRule="exact"/>
        <w:ind w:left="0" w:right="0" w:firstLine="576"/>
        <w:jc w:val="left"/>
      </w:pPr>
      <w:r>
        <w:rPr/>
        <w:t xml:space="preserve">(11) Act as fiscal agent for and receive payments on shares and deposits from the federal government or this state, and any agency or political subdivision thereof;</w:t>
      </w:r>
    </w:p>
    <w:p>
      <w:pPr>
        <w:spacing w:before="0" w:after="0" w:line="408" w:lineRule="exact"/>
        <w:ind w:left="0" w:right="0" w:firstLine="576"/>
        <w:jc w:val="left"/>
      </w:pPr>
      <w:r>
        <w:rPr/>
        <w:t xml:space="preserve">(12) Engage in activities and programs as requested by the federal government, this state, and any agency or political subdivision thereof, when the activities or programs are not inconsistent with this chapter;</w:t>
      </w:r>
    </w:p>
    <w:p>
      <w:pPr>
        <w:spacing w:before="0" w:after="0" w:line="408" w:lineRule="exact"/>
        <w:ind w:left="0" w:right="0" w:firstLine="576"/>
        <w:jc w:val="left"/>
      </w:pPr>
      <w:r>
        <w:rPr/>
        <w:t xml:space="preserve">(13) Hold membership in credit unions, out-of-state credit unions, or federal credit unions and in organizations controlled by or fostering the interests of credit unions, including, but not limited to, a central liquidity facility organized under state or federal law;</w:t>
      </w:r>
    </w:p>
    <w:p>
      <w:pPr>
        <w:spacing w:before="0" w:after="0" w:line="408" w:lineRule="exact"/>
        <w:ind w:left="0" w:right="0" w:firstLine="576"/>
        <w:jc w:val="left"/>
      </w:pPr>
      <w:r>
        <w:rPr/>
        <w:t xml:space="preserve">(14) Pay additional dividends and interest to members, or an interest rate refund to borrowers;</w:t>
      </w:r>
    </w:p>
    <w:p>
      <w:pPr>
        <w:spacing w:before="0" w:after="0" w:line="408" w:lineRule="exact"/>
        <w:ind w:left="0" w:right="0" w:firstLine="576"/>
        <w:jc w:val="left"/>
      </w:pPr>
      <w:r>
        <w:rPr/>
        <w:t xml:space="preserve">(15) Enter into lease agreements, lease contracts, and lease</w:t>
      </w:r>
      <w:r>
        <w:rPr/>
        <w:noBreakHyphen/>
      </w:r>
      <w:r>
        <w:rPr/>
        <w:t xml:space="preserve">purchase agreements with members;</w:t>
      </w:r>
    </w:p>
    <w:p>
      <w:pPr>
        <w:spacing w:before="0" w:after="0" w:line="408" w:lineRule="exact"/>
        <w:ind w:left="0" w:right="0" w:firstLine="576"/>
        <w:jc w:val="left"/>
      </w:pPr>
      <w:r>
        <w:rPr/>
        <w:t xml:space="preserve">(16) Act as insurance agent or broker for the sale to members of:</w:t>
      </w:r>
    </w:p>
    <w:p>
      <w:pPr>
        <w:spacing w:before="0" w:after="0" w:line="408" w:lineRule="exact"/>
        <w:ind w:left="0" w:right="0" w:firstLine="576"/>
        <w:jc w:val="left"/>
      </w:pPr>
      <w:r>
        <w:rPr/>
        <w:t xml:space="preserve">(a) Group life, accident, health, and credit life and disability insurance; and</w:t>
      </w:r>
    </w:p>
    <w:p>
      <w:pPr>
        <w:spacing w:before="0" w:after="0" w:line="408" w:lineRule="exact"/>
        <w:ind w:left="0" w:right="0" w:firstLine="576"/>
        <w:jc w:val="left"/>
      </w:pPr>
      <w:r>
        <w:rPr/>
        <w:t xml:space="preserve">(b) Other insurance that other types of Washington state-chartered financial institutions are permitted to sell, on the same terms and conditions that these institutions are permitted to sell such insurance;</w:t>
      </w:r>
    </w:p>
    <w:p>
      <w:pPr>
        <w:spacing w:before="0" w:after="0" w:line="408" w:lineRule="exact"/>
        <w:ind w:left="0" w:right="0" w:firstLine="576"/>
        <w:jc w:val="left"/>
      </w:pPr>
      <w:r>
        <w:rPr/>
        <w:t xml:space="preserve">(17) Impose a reasonable service charge for the administration and processing of accounts that remain dormant for a period of time specified by the credit union;</w:t>
      </w:r>
    </w:p>
    <w:p>
      <w:pPr>
        <w:spacing w:before="0" w:after="0" w:line="408" w:lineRule="exact"/>
        <w:ind w:left="0" w:right="0" w:firstLine="576"/>
        <w:jc w:val="left"/>
      </w:pPr>
      <w:r>
        <w:rPr/>
        <w:t xml:space="preserve">(18) Establish and operate on-premises or off-premises electronic facilities;</w:t>
      </w:r>
    </w:p>
    <w:p>
      <w:pPr>
        <w:spacing w:before="0" w:after="0" w:line="408" w:lineRule="exact"/>
        <w:ind w:left="0" w:right="0" w:firstLine="576"/>
        <w:jc w:val="left"/>
      </w:pPr>
      <w:r>
        <w:rPr/>
        <w:t xml:space="preserve">(19) Enter into formal or informal agreements with another credit union for the purpose of fostering the development of the other credit union;</w:t>
      </w:r>
    </w:p>
    <w:p>
      <w:pPr>
        <w:spacing w:before="0" w:after="0" w:line="408" w:lineRule="exact"/>
        <w:ind w:left="0" w:right="0" w:firstLine="576"/>
        <w:jc w:val="left"/>
      </w:pPr>
      <w:r>
        <w:rPr/>
        <w:t xml:space="preserve">(20) Work with community leaders to develop and prioritize efforts to improve the areas where their members reside by making investments in the community through contributions to organizations that primarily serve either a charitable, social, welfare, or educational purpose, or are exempt from taxation pursuant to section 501(c)(3) of the internal revenue code;</w:t>
      </w:r>
    </w:p>
    <w:p>
      <w:pPr>
        <w:spacing w:before="0" w:after="0" w:line="408" w:lineRule="exact"/>
        <w:ind w:left="0" w:right="0" w:firstLine="576"/>
        <w:jc w:val="left"/>
      </w:pPr>
      <w:r>
        <w:rPr/>
        <w:t xml:space="preserve">(21) Limit the personal liability of its directors in accordance with provisions of its articles of incorporation that conform with RCW 23B.08.320;</w:t>
      </w:r>
    </w:p>
    <w:p>
      <w:pPr>
        <w:spacing w:before="0" w:after="0" w:line="408" w:lineRule="exact"/>
        <w:ind w:left="0" w:right="0" w:firstLine="576"/>
        <w:jc w:val="left"/>
      </w:pPr>
      <w:r>
        <w:rPr/>
        <w:t xml:space="preserve">(22) Indemnify its directors, supervisory committee members, officers, employees, and others in accordance with provisions of its articles of incorporation or bylaws that conform with RCW 23B.08.500 through 23B.08.600;</w:t>
      </w:r>
    </w:p>
    <w:p>
      <w:pPr>
        <w:spacing w:before="0" w:after="0" w:line="408" w:lineRule="exact"/>
        <w:ind w:left="0" w:right="0" w:firstLine="576"/>
        <w:jc w:val="left"/>
      </w:pPr>
      <w:r>
        <w:rPr/>
        <w:t xml:space="preserve">(23) Conduct a promotional contest of chance as authorized in RCW 9.46.0356(1)(b), as long as the conditions of RCW 9.46.0356(5) and </w:t>
      </w:r>
      <w:r>
        <w:t>((</w:t>
      </w:r>
      <w:r>
        <w:rPr>
          <w:strike/>
        </w:rPr>
        <w:t xml:space="preserve">30.22.260</w:t>
      </w:r>
      <w:r>
        <w:t>))</w:t>
      </w:r>
      <w:r>
        <w:rPr/>
        <w:t xml:space="preserve"> </w:t>
      </w:r>
      <w:r>
        <w:rPr>
          <w:u w:val="single"/>
        </w:rPr>
        <w:t xml:space="preserve">30A.22.260</w:t>
      </w:r>
      <w:r>
        <w:rPr/>
        <w:t xml:space="preserve"> are complied with to the satisfaction of the director; </w:t>
      </w:r>
      <w:r>
        <w:t>((</w:t>
      </w:r>
      <w:r>
        <w:rPr>
          <w:strike/>
        </w:rPr>
        <w:t xml:space="preserve">and</w:t>
      </w:r>
      <w:r>
        <w:t>))</w:t>
      </w:r>
    </w:p>
    <w:p>
      <w:pPr>
        <w:spacing w:before="0" w:after="0" w:line="408" w:lineRule="exact"/>
        <w:ind w:left="0" w:right="0" w:firstLine="576"/>
        <w:jc w:val="left"/>
      </w:pPr>
      <w:r>
        <w:rPr/>
        <w:t xml:space="preserve">(24) </w:t>
      </w:r>
      <w:r>
        <w:rPr>
          <w:u w:val="single"/>
        </w:rPr>
        <w:t xml:space="preserve">Cash checks, money orders, and other payment instruments for members and persons who are eligible for membership in the credit union; and</w:t>
      </w:r>
    </w:p>
    <w:p>
      <w:pPr>
        <w:spacing w:before="0" w:after="0" w:line="408" w:lineRule="exact"/>
        <w:ind w:left="0" w:right="0" w:firstLine="576"/>
        <w:jc w:val="left"/>
      </w:pPr>
      <w:r>
        <w:rPr>
          <w:u w:val="single"/>
        </w:rPr>
        <w:t xml:space="preserve">(25)</w:t>
      </w:r>
      <w:r>
        <w:rPr/>
        <w:t xml:space="preserve"> Exercise such incidental powers as are necessary or convenient to enable it to conduct the business of a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2019 c 19 s 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w:t>
      </w:r>
      <w:r>
        <w:t>((</w:t>
      </w:r>
      <w:r>
        <w:rPr>
          <w:strike/>
        </w:rPr>
        <w:t xml:space="preserve">not later than July 28, 2019</w:t>
      </w:r>
      <w:r>
        <w:t>))</w:t>
      </w:r>
      <w:r>
        <w:rPr/>
        <w:t xml:space="preserve"> </w:t>
      </w:r>
      <w:r>
        <w:rPr>
          <w:u w:val="single"/>
        </w:rPr>
        <w:t xml:space="preserve">by 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subsequent to </w:t>
      </w:r>
      <w:r>
        <w:t>((</w:t>
      </w:r>
      <w:r>
        <w:rPr>
          <w:strike/>
        </w:rPr>
        <w:t xml:space="preserve">July 28, 2019</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credit unions. However, a credit union must comply with RCW 31.12.408.</w:t>
      </w:r>
    </w:p>
    <w:p>
      <w:pPr>
        <w:spacing w:before="0" w:after="0" w:line="408" w:lineRule="exact"/>
        <w:ind w:left="0" w:right="0" w:firstLine="576"/>
        <w:jc w:val="left"/>
      </w:pPr>
      <w:r>
        <w:rPr/>
        <w:t xml:space="preserve">(3) 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t xml:space="preserve">(a) Must comply with RCW 31.12.408;</w:t>
      </w:r>
    </w:p>
    <w:p>
      <w:pPr>
        <w:spacing w:before="0" w:after="0" w:line="408" w:lineRule="exact"/>
        <w:ind w:left="0" w:right="0" w:firstLine="576"/>
        <w:jc w:val="left"/>
      </w:pPr>
      <w:r>
        <w:rPr/>
        <w:t xml:space="preserve">(b) Is not granted the field of membership powers or authorities of any out-of-state credit union; and</w:t>
      </w:r>
    </w:p>
    <w:p>
      <w:pPr>
        <w:spacing w:before="0" w:after="0" w:line="408" w:lineRule="exact"/>
        <w:ind w:left="0" w:right="0" w:firstLine="576"/>
        <w:jc w:val="left"/>
      </w:pPr>
      <w:r>
        <w:rPr/>
        <w:t xml:space="preserve">(c) Must be able to exercise such power or authority consistent with the purposes of this chapter.</w:t>
      </w:r>
    </w:p>
    <w:p>
      <w:pPr>
        <w:spacing w:before="0" w:after="0" w:line="408" w:lineRule="exact"/>
        <w:ind w:left="0" w:right="0" w:firstLine="576"/>
        <w:jc w:val="left"/>
      </w:pPr>
      <w:r>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t xml:space="preserve">(a) The request complies with subsection (3)(a), (b), and (c) of this section; and</w:t>
      </w:r>
    </w:p>
    <w:p>
      <w:pPr>
        <w:spacing w:before="0" w:after="0" w:line="408" w:lineRule="exact"/>
        <w:ind w:left="0" w:right="0" w:firstLine="576"/>
        <w:jc w:val="left"/>
      </w:pPr>
      <w:r>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t xml:space="preserve">(5)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(6)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438</w:t>
      </w:r>
      <w:r>
        <w:rPr/>
        <w:t xml:space="preserve"> and 2013 c 34 s 9 are each amended to read as follows:</w:t>
      </w:r>
    </w:p>
    <w:p>
      <w:pPr>
        <w:spacing w:before="0" w:after="0" w:line="408" w:lineRule="exact"/>
        <w:ind w:left="0" w:right="0" w:firstLine="576"/>
        <w:jc w:val="left"/>
      </w:pPr>
      <w:r>
        <w:rPr/>
        <w:t xml:space="preserve">(1) A credit union may invest in real property or leasehold interests </w:t>
      </w:r>
      <w:r>
        <w:t>((</w:t>
      </w:r>
      <w:r>
        <w:rPr>
          <w:strike/>
        </w:rPr>
        <w:t xml:space="preserve">primarily for its own use or the use of a credit union service organization in conducting business,</w:t>
      </w:r>
      <w:r>
        <w:t>))</w:t>
      </w:r>
      <w:r>
        <w:rPr/>
        <w:t xml:space="preserve"> including, but not limited to, structures and fixtures attached to real property </w:t>
      </w:r>
      <w:r>
        <w:rPr>
          <w:u w:val="single"/>
        </w:rPr>
        <w:t xml:space="preserve">for use in conducting its business or the business of a credit union service organization</w:t>
      </w:r>
      <w:r>
        <w:rPr/>
        <w:t xml:space="preserve">, subject to the following limitations:</w:t>
      </w:r>
    </w:p>
    <w:p>
      <w:pPr>
        <w:spacing w:before="0" w:after="0" w:line="408" w:lineRule="exact"/>
        <w:ind w:left="0" w:right="0" w:firstLine="576"/>
        <w:jc w:val="left"/>
      </w:pPr>
      <w:r>
        <w:rPr/>
        <w:t xml:space="preserve">(a) The credit union's net worth equals at least five percent of the total of its share and deposit accounts;</w:t>
      </w:r>
    </w:p>
    <w:p>
      <w:pPr>
        <w:spacing w:before="0" w:after="0" w:line="408" w:lineRule="exact"/>
        <w:ind w:left="0" w:right="0" w:firstLine="576"/>
        <w:jc w:val="left"/>
      </w:pPr>
      <w:r>
        <w:rPr/>
        <w:t xml:space="preserve">(b) The board approves the investment; and</w:t>
      </w:r>
    </w:p>
    <w:p>
      <w:pPr>
        <w:spacing w:before="0" w:after="0" w:line="408" w:lineRule="exact"/>
        <w:ind w:left="0" w:right="0" w:firstLine="576"/>
        <w:jc w:val="left"/>
      </w:pPr>
      <w:r>
        <w:rPr/>
        <w:t xml:space="preserve">(c) The aggregate of all such investments does not exceed seven and one-half percent of the total of its share and deposit accounts.</w:t>
      </w:r>
    </w:p>
    <w:p>
      <w:pPr>
        <w:spacing w:before="0" w:after="0" w:line="408" w:lineRule="exact"/>
        <w:ind w:left="0" w:right="0" w:firstLine="576"/>
        <w:jc w:val="left"/>
      </w:pPr>
      <w:r>
        <w:rPr/>
        <w:t xml:space="preserve">(2) </w:t>
      </w:r>
      <w:r>
        <w:t>((</w:t>
      </w:r>
      <w:r>
        <w:rPr>
          <w:strike/>
        </w:rPr>
        <w:t xml:space="preserve">If the real property or leasehold interest is acquired for future expansion, the credit union must partially occupy the premises within three years after the credit union makes the investment, if the premises are improved at the time of acquisition, or within six years after the credit union makes the investment, if the premises are unimproved at the time of acquisition.</w:t>
      </w:r>
    </w:p>
    <w:p>
      <w:pPr>
        <w:spacing w:before="0" w:after="0" w:line="408" w:lineRule="exact"/>
        <w:ind w:left="0" w:right="0" w:firstLine="576"/>
        <w:jc w:val="left"/>
      </w:pPr>
      <w:r>
        <w:rPr>
          <w:strike/>
        </w:rPr>
        <w:t xml:space="preserve">(3)</w:t>
      </w:r>
      <w:r>
        <w:t>))</w:t>
      </w:r>
      <w:r>
        <w:rPr/>
        <w:t xml:space="preserve"> The director may, upon written application, waive any of the limitations listed in subsection (1) </w:t>
      </w:r>
      <w:r>
        <w:t>((</w:t>
      </w:r>
      <w:r>
        <w:rPr>
          <w:strike/>
        </w:rPr>
        <w:t xml:space="preserve">or (2)</w:t>
      </w:r>
      <w:r>
        <w:t>))</w:t>
      </w:r>
      <w:r>
        <w:rPr/>
        <w:t xml:space="preserve"> of this section, and the director may adopt rules to interpret this section."</w:t>
      </w:r>
    </w:p>
    <w:p>
      <w:pPr>
        <w:spacing w:before="480" w:after="0" w:line="408" w:lineRule="exact"/>
      </w:pPr>
      <w:r>
        <w:rPr>
          <w:b/>
          <w:u w:val="single"/>
        </w:rPr>
        <w:t xml:space="preserve">HB 1165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NOT CONSIDERED 04/26/2021</w:t>
      </w:r>
    </w:p>
    <w:p>
      <w:pPr>
        <w:spacing w:before="0" w:after="0" w:line="408" w:lineRule="exact"/>
        <w:ind w:left="0" w:right="0" w:firstLine="576"/>
        <w:jc w:val="left"/>
      </w:pPr>
      <w:r>
        <w:rPr/>
        <w:t xml:space="preserve">On page 1, line 1 of the title, after "act;" strike the remainder of the title and insert "and amending RCW 31.12.005, 31.12.402, 31.12.404, and 31.12.438."</w:t>
      </w:r>
    </w:p>
    <w:p>
      <w:pPr>
        <w:spacing w:before="0" w:after="0" w:line="408" w:lineRule="exact"/>
        <w:ind w:left="0" w:right="0" w:firstLine="576"/>
        <w:jc w:val="left"/>
      </w:pPr>
      <w:r>
        <w:rPr>
          <w:u w:val="single"/>
        </w:rPr>
        <w:t xml:space="preserve">EFFECT:</w:t>
      </w:r>
      <w:r>
        <w:rPr/>
        <w:t xml:space="preserve"> Removes RCW 31.12.436. Removes provisions that would permit credit unions under certain circumstances to invest an equity interest in an entity that is engaged in a planning or developing activity that is incidental or complementary to a credit union's operations.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b33da35ed4913" /></Relationships>
</file>