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6b2a718d1411f" /></Relationships>
</file>

<file path=word/document.xml><?xml version="1.0" encoding="utf-8"?>
<w:document xmlns:w="http://schemas.openxmlformats.org/wordprocessingml/2006/main">
  <w:body>
    <w:p>
      <w:r>
        <w:rPr>
          <w:b/>
        </w:rPr>
        <w:r>
          <w:rPr/>
          <w:t xml:space="preserve">1169-S.E</w:t>
        </w:r>
      </w:r>
      <w:r>
        <w:rPr>
          <w:b/>
        </w:rPr>
        <w:t xml:space="preserve"> </w:t>
        <w:t xml:space="preserve">AMS</w:t>
      </w:r>
      <w:r>
        <w:rPr>
          <w:b/>
        </w:rPr>
        <w:t xml:space="preserve"> </w:t>
        <w:r>
          <w:rPr/>
          <w:t xml:space="preserve">LAW</w:t>
        </w:r>
      </w:r>
      <w:r>
        <w:rPr>
          <w:b/>
        </w:rPr>
        <w:t xml:space="preserve"> </w:t>
        <w:r>
          <w:rPr/>
          <w:t xml:space="preserve">S4942.1</w:t>
        </w:r>
      </w:r>
      <w:r>
        <w:rPr>
          <w:b/>
        </w:rPr>
        <w:t xml:space="preserve"> - NOT FOR FLOOR USE</w:t>
      </w:r>
    </w:p>
    <w:p>
      <w:pPr>
        <w:ind w:left="0" w:right="0" w:firstLine="576"/>
      </w:pP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 </w:t>
      </w:r>
      <w:r>
        <w:rPr>
          <w:u w:val="single"/>
        </w:rPr>
        <w:t xml:space="preserve">If the offender has three or more prior offenses as defined in RCW 46.61.5055, all enhancements in this subsection must be served in total confinement.</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w:t>
      </w:r>
      <w:r>
        <w:t>((</w:t>
      </w:r>
      <w:r>
        <w:rPr>
          <w:strike/>
        </w:rPr>
        <w:t xml:space="preserve">. If the addition of a sexual motivation enhancement increases the sentence so that it would exceed the statutory maximum for the offense, the portion of the sentence representing the enhancement may not be reduced</w:t>
      </w:r>
      <w:r>
        <w:t>))</w:t>
      </w:r>
      <w:r>
        <w:rPr/>
        <w:t xml:space="preserve">;</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w:t>
      </w:r>
      <w:r>
        <w:t>((</w:t>
      </w:r>
      <w:r>
        <w:rPr>
          <w:strike/>
        </w:rPr>
        <w:t xml:space="preserve">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r>
        <w:t>))</w:t>
      </w:r>
      <w:r>
        <w:rPr/>
        <w:t xml:space="preserve"> </w:t>
      </w:r>
      <w:r>
        <w:rPr>
          <w:u w:val="single"/>
        </w:rPr>
        <w:t xml:space="preserve">If the defendant has three or more prior offenses as defined in RCW 46.61.5055, all enhancements in this subsection must be served in total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w:t>
      </w:r>
      <w:r>
        <w:t>((</w:t>
      </w:r>
      <w:r>
        <w:rPr>
          <w:strike/>
        </w:rPr>
        <w:t xml:space="preserve">RCW 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any offender who is currently serving a sentence imposed prior to the effective date of this section involving multiple, consecutive firearm or deadly weapon enhancements under RCW 9.94A.533, either the offender or the applicable county prosecuting attorney may petition the sentencing court for resentencing on the basis that the consecutive enhancements no longer advance the interests of justice.</w:t>
      </w:r>
    </w:p>
    <w:p>
      <w:pPr>
        <w:spacing w:before="0" w:after="0" w:line="408" w:lineRule="exact"/>
        <w:ind w:left="0" w:right="0" w:firstLine="576"/>
        <w:jc w:val="left"/>
      </w:pPr>
      <w:r>
        <w:rPr/>
        <w:t xml:space="preserve">(2) The sentencing court may grant or deny a petition under this section. If the court grants a petition, the court shall resentence the offender in the same manner as if the offender had not previously been sentenced, except: The court may, in its discretion, order the firearm or deadly weapon enhancements to be served concurrently, regardless of the date of the offense; and the new sentence, if any, may not be greater than the initial sentence.</w:t>
      </w:r>
    </w:p>
    <w:p>
      <w:pPr>
        <w:spacing w:before="0" w:after="0" w:line="408" w:lineRule="exact"/>
        <w:ind w:left="0" w:right="0" w:firstLine="576"/>
        <w:jc w:val="left"/>
      </w:pPr>
      <w:r>
        <w:rPr/>
        <w:t xml:space="preserve">(3) If a resentencing hearing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resentencing under this section does not reopen a qualifying offender's conviction to challenges that would otherwise be barred.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2015 c 265 s 37 &amp; 2003 c 53 s 346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changes to restrictions on partial confinement and earned early release for sentencing enhancements under sections 3 and 5 of this act apply retroactively to offenders currently serving a sentence in any facility or institution either operated by the state or utilized under contract. Pursuant to RCW 9.94A.729, the department of corrections shall recalculate the earned release date for any qualifying offender, regardless of the date of sentencing or date of offense. For offenders whose offense was committed prior to the effective date of this section, the recalculation shall not extend a term of incarceration beyond that to which an offender is currently subject.</w:t>
      </w:r>
    </w:p>
    <w:p>
      <w:pPr>
        <w:spacing w:before="0" w:after="0" w:line="408" w:lineRule="exact"/>
        <w:ind w:left="0" w:right="0" w:firstLine="576"/>
        <w:jc w:val="left"/>
      </w:pPr>
      <w:r>
        <w:rPr/>
        <w:t xml:space="preserve">(2) The department of corrections shall report to the legislature a comprehensive list of all individuals released from confinement under this section not less than annually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10 of this act does not create any liberty interest. The department of corrections' recalculations of earned release time do not create any expectation that the percentage of earned release time will be revised before the effective date of this section, and offenders have no reason to conclude that the maximum percentage of earned release time is an entitlement. The department of corrections has discretion to implement the retroactive changes to earned early release for qualifying offenders over a period of time not to exceed 12 months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2025."</w:t>
      </w:r>
    </w:p>
    <w:p>
      <w:pPr>
        <w:spacing w:before="480" w:after="0" w:line="408" w:lineRule="exact"/>
      </w:pPr>
      <w:r>
        <w:rPr>
          <w:b/>
          <w:u w:val="single"/>
        </w:rPr>
        <w:t xml:space="preserve">ESHB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"enhancements;" strike the remainder of the title and insert "amending RCW 9.94A.030, 9.94A.599, 9.94A.729, 10.01.210, and 72.01.410; reenacting and amending RCW 9.94A.030 and 9.94A.533; adding a new section to chapter 9.94A RCW; creating new sections; repealing RCW 69.50.435; prescribing penalties; providing effective dates; and providing an expiration date."</w:t>
      </w:r>
    </w:p>
    <w:p>
      <w:pPr>
        <w:spacing w:before="0" w:after="0" w:line="408" w:lineRule="exact"/>
        <w:ind w:left="0" w:right="0" w:firstLine="576"/>
        <w:jc w:val="left"/>
      </w:pPr>
      <w:r>
        <w:rPr>
          <w:u w:val="single"/>
        </w:rPr>
        <w:t xml:space="preserve">EFFECT:</w:t>
      </w:r>
      <w:r>
        <w:rPr/>
        <w:t xml:space="preserve"> (1) Removes repeal of enhancement related to involving a minor in a street gang-related felony.</w:t>
      </w:r>
    </w:p>
    <w:p>
      <w:pPr>
        <w:spacing w:before="0" w:after="0" w:line="408" w:lineRule="exact"/>
        <w:ind w:left="0" w:right="0" w:firstLine="576"/>
        <w:jc w:val="left"/>
      </w:pPr>
      <w:r>
        <w:rPr/>
        <w:t xml:space="preserve">(2) Requires the Department of Corrections to report to the Legislature a comprehensive list of all individuals released from confinement pursuant to the changes in calculating earned early release in this bill.</w:t>
      </w:r>
    </w:p>
    <w:p>
      <w:pPr>
        <w:spacing w:before="0" w:after="0" w:line="408" w:lineRule="exact"/>
        <w:ind w:left="0" w:right="0" w:firstLine="576"/>
        <w:jc w:val="left"/>
      </w:pPr>
      <w:r>
        <w:rPr/>
        <w:t xml:space="preserve">(3) Provides an effective date of July 1, 2025, for provisions of the bill relating to resentencing individuals currently serving a sentence.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1c66556a74f23" /></Relationships>
</file>