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657749343f48c0" /></Relationships>
</file>

<file path=word/document.xml><?xml version="1.0" encoding="utf-8"?>
<w:document xmlns:w="http://schemas.openxmlformats.org/wordprocessingml/2006/main">
  <w:body>
    <w:p>
      <w:r>
        <w:rPr>
          <w:b/>
        </w:rPr>
        <w:r>
          <w:rPr/>
          <w:t xml:space="preserve">1183</w:t>
        </w:r>
      </w:r>
      <w:r>
        <w:rPr>
          <w:b/>
        </w:rPr>
        <w:t xml:space="preserve"> </w:t>
        <w:t xml:space="preserve">AMS</w:t>
      </w:r>
      <w:r>
        <w:rPr>
          <w:b/>
        </w:rPr>
        <w:t xml:space="preserve"> </w:t>
        <w:r>
          <w:rPr/>
          <w:t xml:space="preserve">HLG</w:t>
        </w:r>
      </w:r>
      <w:r>
        <w:rPr>
          <w:b/>
        </w:rPr>
        <w:t xml:space="preserve"> </w:t>
        <w:r>
          <w:rPr/>
          <w:t xml:space="preserve">S4809.1</w:t>
        </w:r>
      </w:r>
      <w:r>
        <w:rPr>
          <w:b/>
        </w:rPr>
        <w:t xml:space="preserve"> - NOT FOR FLOOR USE</w:t>
      </w:r>
    </w:p>
    <w:p>
      <w:pPr>
        <w:ind w:left="0" w:right="0" w:firstLine="576"/>
      </w:pPr>
      <w:r>
        <w:rPr/>
        <w:t xml:space="preserve"> </w:t>
      </w:r>
    </w:p>
    <w:p>
      <w:pPr>
        <w:spacing w:before="480" w:after="0" w:line="408" w:lineRule="exact"/>
      </w:pPr>
      <w:r>
        <w:rPr>
          <w:b/>
          <w:u w:val="single"/>
        </w:rPr>
        <w:t xml:space="preserve">HB 1183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The home sharing support grant program is created in the department. The purpose of this program is to provide financial support to nonprofit organizations that operate home sharing programs.</w:t>
      </w:r>
    </w:p>
    <w:p>
      <w:pPr>
        <w:spacing w:before="0" w:after="0" w:line="408" w:lineRule="exact"/>
        <w:ind w:left="0" w:right="0" w:firstLine="576"/>
        <w:jc w:val="left"/>
      </w:pPr>
      <w:r>
        <w:rPr/>
        <w:t xml:space="preserve">(2) Subject to the availability of amounts appropriated for this specific purpose, the department shall manage, oversee, and evaluate home sharing support grant program applications and shall award grants annually. The department may establish application procedures and criteria for the receipt of grants.</w:t>
      </w:r>
    </w:p>
    <w:p>
      <w:pPr>
        <w:spacing w:before="0" w:after="0" w:line="408" w:lineRule="exact"/>
        <w:ind w:left="0" w:right="0" w:firstLine="576"/>
        <w:jc w:val="left"/>
      </w:pPr>
      <w:r>
        <w:rPr/>
        <w:t xml:space="preserve">(3) Grants awarded under this section may be used only for administrative costs of home sharing programs.</w:t>
      </w:r>
    </w:p>
    <w:p>
      <w:pPr>
        <w:spacing w:before="0" w:after="0" w:line="408" w:lineRule="exact"/>
        <w:ind w:left="0" w:right="0" w:firstLine="576"/>
        <w:jc w:val="left"/>
      </w:pPr>
      <w:r>
        <w:rPr/>
        <w:t xml:space="preserve">(4) For purposes of this section, "home sharing program" means a program operated by a nonprofit organization in which the organization assists homeless persons, or persons at risk of becoming homeless, with locating individuals seeking to share their residences and facilitates meetings between program applicants who may choose to enter into a home sharing arrangement on mutually agreeable terms. Services provided by home sharing programs may include, but are not limited to, screening of program applicants for compatibility, background checks of applicants, case management, and conflict resolution.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2021 c 214 s 8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w:t>
      </w:r>
      <w:r>
        <w:t>((</w:t>
      </w:r>
      <w:r>
        <w:rPr>
          <w:strike/>
        </w:rPr>
        <w:t xml:space="preserve">sixty-two dollars</w:t>
      </w:r>
      <w:r>
        <w:t>))</w:t>
      </w:r>
      <w:r>
        <w:rPr/>
        <w:t xml:space="preserve"> </w:t>
      </w:r>
      <w:r>
        <w:rPr>
          <w:u w:val="single"/>
        </w:rPr>
        <w:t xml:space="preserve">$62</w:t>
      </w:r>
      <w:r>
        <w:rPr/>
        <w:t xml:space="preserve">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w:t>
      </w:r>
      <w:r>
        <w:t>((</w:t>
      </w:r>
      <w:r>
        <w:rPr>
          <w:strike/>
        </w:rPr>
        <w:t xml:space="preserve">sixty</w:t>
      </w:r>
      <w:r>
        <w:t>))</w:t>
      </w:r>
      <w:r>
        <w:rPr/>
        <w:t xml:space="preserve"> </w:t>
      </w:r>
      <w:r>
        <w:rPr>
          <w:u w:val="single"/>
        </w:rPr>
        <w:t xml:space="preserve">60</w:t>
      </w:r>
      <w:r>
        <w:rPr/>
        <w:t xml:space="preserve">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w:t>
      </w:r>
      <w:r>
        <w:t>((</w:t>
      </w:r>
      <w:r>
        <w:rPr>
          <w:strike/>
        </w:rPr>
        <w:t xml:space="preserve">twelve and one-half</w:t>
      </w:r>
      <w:r>
        <w:t>))</w:t>
      </w:r>
      <w:r>
        <w:rPr/>
        <w:t xml:space="preserve"> </w:t>
      </w:r>
      <w:r>
        <w:rPr>
          <w:u w:val="single"/>
        </w:rPr>
        <w:t xml:space="preserve">12.5</w:t>
      </w:r>
      <w:r>
        <w:rPr/>
        <w:t xml:space="preserve">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w:t>
      </w:r>
      <w:r>
        <w:t>((</w:t>
      </w:r>
      <w:r>
        <w:rPr>
          <w:strike/>
        </w:rPr>
        <w:t xml:space="preserve">eighty-seven and one-half</w:t>
      </w:r>
      <w:r>
        <w:t>))</w:t>
      </w:r>
      <w:r>
        <w:rPr/>
        <w:t xml:space="preserve"> </w:t>
      </w:r>
      <w:r>
        <w:rPr>
          <w:u w:val="single"/>
        </w:rPr>
        <w:t xml:space="preserve">87.5</w:t>
      </w:r>
      <w:r>
        <w:rPr/>
        <w:t xml:space="preserve"> percent of this amount must be used as follows:</w:t>
      </w:r>
    </w:p>
    <w:p>
      <w:pPr>
        <w:spacing w:before="0" w:after="0" w:line="408" w:lineRule="exact"/>
        <w:ind w:left="0" w:right="0" w:firstLine="576"/>
        <w:jc w:val="left"/>
      </w:pPr>
      <w:r>
        <w:rPr/>
        <w:t xml:space="preserve">(A) At least </w:t>
      </w:r>
      <w:r>
        <w:t>((</w:t>
      </w:r>
      <w:r>
        <w:rPr>
          <w:strike/>
        </w:rPr>
        <w:t xml:space="preserve">forty-five</w:t>
      </w:r>
      <w:r>
        <w:t>))</w:t>
      </w:r>
      <w:r>
        <w:rPr/>
        <w:t xml:space="preserve"> </w:t>
      </w:r>
      <w:r>
        <w:rPr>
          <w:u w:val="single"/>
        </w:rPr>
        <w:t xml:space="preserve">45</w:t>
      </w:r>
      <w:r>
        <w:rPr/>
        <w:t xml:space="preserve"> percent must be set aside for the use of private rental housing payments; and</w:t>
      </w:r>
    </w:p>
    <w:p>
      <w:pPr>
        <w:spacing w:before="0" w:after="0" w:line="408" w:lineRule="exact"/>
        <w:ind w:left="0" w:right="0" w:firstLine="576"/>
        <w:jc w:val="left"/>
      </w:pPr>
      <w:r>
        <w:rPr/>
        <w:t xml:space="preserve">(B) All remaining funds are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the home sharing support grant program established in section 1 of this act;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0" w:after="0" w:line="408" w:lineRule="exact"/>
        <w:ind w:left="0" w:right="0" w:firstLine="576"/>
        <w:jc w:val="left"/>
      </w:pPr>
      <w:r>
        <w:rPr/>
        <w:t xml:space="preserve">(4) </w:t>
      </w:r>
      <w:r>
        <w:t>((</w:t>
      </w:r>
      <w:r>
        <w:rPr>
          <w:strike/>
        </w:rPr>
        <w:t xml:space="preserve">Ten dollars</w:t>
      </w:r>
      <w:r>
        <w:t>))</w:t>
      </w:r>
      <w:r>
        <w:rPr/>
        <w:t xml:space="preserve"> </w:t>
      </w:r>
      <w:r>
        <w:rPr>
          <w:u w:val="single"/>
        </w:rPr>
        <w:t xml:space="preserve">$10</w:t>
      </w:r>
      <w:r>
        <w:rPr/>
        <w:t xml:space="preserve">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2021 c 214 s 9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w:t>
      </w:r>
      <w:r>
        <w:t>((</w:t>
      </w:r>
      <w:r>
        <w:rPr>
          <w:strike/>
        </w:rPr>
        <w:t xml:space="preserve">ninety</w:t>
      </w:r>
      <w:r>
        <w:t>))</w:t>
      </w:r>
      <w:r>
        <w:rPr/>
        <w:t xml:space="preserve"> </w:t>
      </w:r>
      <w:r>
        <w:rPr>
          <w:u w:val="single"/>
        </w:rPr>
        <w:t xml:space="preserve">90</w:t>
      </w:r>
      <w:r>
        <w:rPr/>
        <w:t xml:space="preserve"> percent to the county to be deposited into a fund six percent of which may be used by the county for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w:t>
      </w:r>
      <w:r>
        <w:t>((</w:t>
      </w:r>
      <w:r>
        <w:rPr>
          <w:strike/>
        </w:rPr>
        <w:t xml:space="preserve">and</w:t>
      </w:r>
      <w:r>
        <w:t>))</w:t>
      </w:r>
    </w:p>
    <w:p>
      <w:pPr>
        <w:spacing w:before="0" w:after="0" w:line="408" w:lineRule="exact"/>
        <w:ind w:left="0" w:right="0" w:firstLine="576"/>
        <w:jc w:val="left"/>
      </w:pPr>
      <w:r>
        <w:rPr/>
        <w:t xml:space="preserve">(ii) </w:t>
      </w:r>
      <w:r>
        <w:rPr>
          <w:u w:val="single"/>
        </w:rPr>
        <w:t xml:space="preserve">Fund the home sharing support grant program established in section 1 of this act; and</w:t>
      </w:r>
    </w:p>
    <w:p>
      <w:pPr>
        <w:spacing w:before="0" w:after="0" w:line="408" w:lineRule="exact"/>
        <w:ind w:left="0" w:right="0" w:firstLine="576"/>
        <w:jc w:val="left"/>
      </w:pPr>
      <w:r>
        <w:rPr>
          <w:u w:val="single"/>
        </w:rPr>
        <w:t xml:space="preserve">(iii)</w:t>
      </w:r>
      <w:r>
        <w:rPr/>
        <w:t xml:space="preserve">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 or to documents recording a federal or water-sewer district or wage lien or satisfaction of lien."</w:t>
      </w:r>
    </w:p>
    <w:p>
      <w:pPr>
        <w:spacing w:before="480" w:after="0" w:line="408" w:lineRule="exact"/>
      </w:pPr>
      <w:r>
        <w:rPr>
          <w:b/>
          <w:u w:val="single"/>
        </w:rPr>
        <w:t xml:space="preserve">HB 1183</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Housing &amp; Local Government</w:t>
      </w:r>
    </w:p>
    <w:p>
      <w:pPr>
        <w:jc w:val="right"/>
      </w:pPr>
    </w:p>
    <w:p>
      <w:pPr>
        <w:spacing w:before="0" w:after="0" w:line="408" w:lineRule="exact"/>
        <w:ind w:left="0" w:right="0" w:firstLine="576"/>
        <w:jc w:val="left"/>
      </w:pPr>
      <w:r>
        <w:rPr/>
        <w:t xml:space="preserve">On page 1, line 2 of the title, after "program;" strike the remainder of the title and insert "amending RCW 36.22.179 and 36.22.1791; and adding a new section to chapter 43.185C RCW."</w:t>
      </w:r>
    </w:p>
    <w:p>
      <w:pPr>
        <w:spacing w:before="0" w:after="0" w:line="408" w:lineRule="exact"/>
        <w:ind w:left="0" w:right="0" w:firstLine="576"/>
        <w:jc w:val="left"/>
      </w:pPr>
      <w:r>
        <w:rPr>
          <w:u w:val="single"/>
        </w:rPr>
        <w:t xml:space="preserve">EFFECT:</w:t>
      </w:r>
      <w:r>
        <w:rPr/>
        <w:t xml:space="preserve"> Subjects the home sharing support grant program to the availability of appropriated funds.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8ca30033df747d2" /></Relationships>
</file>