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30d17d9f649b3" /></Relationships>
</file>

<file path=word/document.xml><?xml version="1.0" encoding="utf-8"?>
<w:document xmlns:w="http://schemas.openxmlformats.org/wordprocessingml/2006/main">
  <w:body>
    <w:p>
      <w:r>
        <w:rPr>
          <w:b/>
        </w:rPr>
        <w:r>
          <w:rPr/>
          <w:t xml:space="preserve">1198</w:t>
        </w:r>
      </w:r>
      <w:r>
        <w:rPr>
          <w:b/>
        </w:rPr>
        <w:t xml:space="preserve"> </w:t>
        <w:t xml:space="preserve">AMS</w:t>
      </w:r>
      <w:r>
        <w:rPr>
          <w:b/>
        </w:rPr>
        <w:t xml:space="preserve"> </w:t>
        <w:r>
          <w:rPr/>
          <w:t xml:space="preserve">TRAN</w:t>
        </w:r>
      </w:r>
      <w:r>
        <w:rPr>
          <w:b/>
        </w:rPr>
        <w:t xml:space="preserve"> </w:t>
        <w:r>
          <w:rPr/>
          <w:t xml:space="preserve">S2239.1</w:t>
        </w:r>
      </w:r>
      <w:r>
        <w:rPr>
          <w:b/>
        </w:rPr>
        <w:t xml:space="preserve"> - NOT FOR FLOOR USE</w:t>
      </w:r>
    </w:p>
    <w:p>
      <w:pPr>
        <w:ind w:left="0" w:right="0" w:firstLine="576"/>
      </w:pPr>
      <w:r>
        <w:rPr/>
        <w:t xml:space="preserve"> </w:t>
      </w:r>
    </w:p>
    <w:p>
      <w:pPr>
        <w:spacing w:before="480" w:after="0" w:line="408" w:lineRule="exact"/>
      </w:pPr>
      <w:r>
        <w:rPr>
          <w:b/>
          <w:u w:val="single"/>
        </w:rPr>
        <w:t xml:space="preserve">HB 1198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1</w:t>
      </w:r>
      <w:r>
        <w:rPr/>
        <w:t xml:space="preserve"> (uncodified) is amended to read as follows:</w:t>
      </w:r>
    </w:p>
    <w:p>
      <w:pPr>
        <w:spacing w:before="0" w:after="0" w:line="408" w:lineRule="exact"/>
        <w:ind w:left="0" w:right="0" w:firstLine="576"/>
        <w:jc w:val="left"/>
      </w:pP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w:t>
      </w:r>
      <w:r>
        <w:t>((</w:t>
      </w:r>
      <w:r>
        <w:rPr>
          <w:strike/>
        </w:rPr>
        <w:t xml:space="preserve">2022</w:t>
      </w:r>
      <w:r>
        <w:t>))</w:t>
      </w:r>
      <w:r>
        <w:rPr/>
        <w:t xml:space="preserve"> </w:t>
      </w:r>
      <w:r>
        <w:rPr>
          <w:u w:val="single"/>
        </w:rPr>
        <w:t xml:space="preserve">2024</w:t>
      </w:r>
      <w:r>
        <w:rPr/>
        <w:t xml:space="preserve">. The legislature also recognizes any preferred location will require substantial environmental, land use, governance, and funding decisions from state and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2</w:t>
      </w:r>
      <w:r>
        <w:rPr/>
        <w:t xml:space="preserve"> (uncodified) is amended to read as follows:</w:t>
      </w:r>
    </w:p>
    <w:p>
      <w:pPr>
        <w:spacing w:before="0" w:after="0" w:line="408" w:lineRule="exact"/>
        <w:ind w:left="0" w:right="0" w:firstLine="576"/>
        <w:jc w:val="left"/>
      </w:pPr>
      <w:r>
        <w:rPr/>
        <w:t xml:space="preserve">(1) The state commercial aviation coordinating commission is created to carry out the functions of this chapter.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w:t>
      </w:r>
      <w:r>
        <w:t>((</w:t>
      </w:r>
      <w:r>
        <w:rPr>
          <w:strike/>
        </w:rPr>
        <w:t xml:space="preserve">The</w:t>
      </w:r>
      <w:r>
        <w:t>))</w:t>
      </w:r>
      <w:r>
        <w:rPr/>
        <w:t xml:space="preserve"> </w:t>
      </w:r>
      <w:r>
        <w:rPr>
          <w:u w:val="single"/>
        </w:rPr>
        <w:t xml:space="preserve">Subject to the availability of amounts appropriated for this specific purpose, the</w:t>
      </w:r>
      <w:r>
        <w:rPr/>
        <w:t xml:space="preserv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w:t>
      </w:r>
      <w:r>
        <w:t>((</w:t>
      </w:r>
      <w:r>
        <w:rPr>
          <w:strike/>
        </w:rPr>
        <w:t xml:space="preserve">as resources allow</w:t>
      </w:r>
      <w:r>
        <w:t>))</w:t>
      </w:r>
      <w:r>
        <w:rPr/>
        <w:t xml:space="preserve"> </w:t>
      </w:r>
      <w:r>
        <w:rPr>
          <w:u w:val="single"/>
        </w:rPr>
        <w:t xml:space="preserve">subject to the availability of amounts appropriated for this specific purpose</w:t>
      </w:r>
      <w:r>
        <w:rPr/>
        <w:t xml:space="preserve">,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3</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w:t>
      </w:r>
      <w:r>
        <w:rPr>
          <w:u w:val="single"/>
        </w:rPr>
        <w:t xml:space="preserve">with the highest volume of deplanements</w:t>
      </w:r>
      <w:r>
        <w:rPr/>
        <w:t xml:space="preserve">, to meet anticipated commercial aviation, general aviation, and air cargo demands</w:t>
      </w:r>
      <w:r>
        <w:rPr>
          <w:u w:val="single"/>
        </w:rPr>
        <w:t xml:space="preserve">. The commission shall explore the use of community benefits agreements in making its recommendations</w:t>
      </w:r>
      <w:r>
        <w:rPr/>
        <w:t xml:space="preserve">;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(iii) Identifying the top two locations from the final six locations by September 1, </w:t>
      </w:r>
      <w:r>
        <w:t>((</w:t>
      </w:r>
      <w:r>
        <w:rPr>
          <w:strike/>
        </w:rPr>
        <w:t xml:space="preserve">2021</w:t>
      </w:r>
      <w:r>
        <w:t>))</w:t>
      </w:r>
      <w:r>
        <w:rPr/>
        <w:t xml:space="preserve"> </w:t>
      </w:r>
      <w:r>
        <w:rPr>
          <w:u w:val="single"/>
        </w:rPr>
        <w:t xml:space="preserve">2023</w:t>
      </w:r>
      <w:r>
        <w:rPr/>
        <w:t xml:space="preserve">; and</w:t>
      </w:r>
    </w:p>
    <w:p>
      <w:pPr>
        <w:spacing w:before="0" w:after="0" w:line="408" w:lineRule="exact"/>
        <w:ind w:left="0" w:right="0" w:firstLine="576"/>
        <w:jc w:val="left"/>
      </w:pPr>
      <w:r>
        <w:rPr/>
        <w:t xml:space="preserve">(iv) Identifying a single preferred location for a new primary commercial aviation facility by January 1, </w:t>
      </w:r>
      <w:r>
        <w:t>((</w:t>
      </w:r>
      <w:r>
        <w:rPr>
          <w:strike/>
        </w:rPr>
        <w:t xml:space="preserve">2022</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w:t>
      </w:r>
      <w:r>
        <w:t>((</w:t>
      </w:r>
      <w:r>
        <w:rPr>
          <w:strike/>
        </w:rPr>
        <w:t xml:space="preserve">2022</w:t>
      </w:r>
      <w:r>
        <w:t>))</w:t>
      </w:r>
      <w:r>
        <w:rPr/>
        <w:t xml:space="preserve"> </w:t>
      </w:r>
      <w:r>
        <w:rPr>
          <w:u w:val="single"/>
        </w:rPr>
        <w:t xml:space="preserve">2024</w:t>
      </w:r>
      <w:r>
        <w:rPr/>
        <w:t xml:space="preserve">.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4</w:t>
      </w:r>
      <w:r>
        <w:rPr/>
        <w:t xml:space="preserve"> (uncodified) is amended to read as follows:</w:t>
      </w:r>
    </w:p>
    <w:p>
      <w:pPr>
        <w:spacing w:before="0" w:after="0" w:line="408" w:lineRule="exact"/>
        <w:ind w:left="0" w:right="0" w:firstLine="576"/>
        <w:jc w:val="left"/>
      </w:pP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5</w:t>
      </w:r>
      <w:r>
        <w:rPr/>
        <w:t xml:space="preserve"> (uncodified) is amended to read as follows:</w:t>
      </w:r>
    </w:p>
    <w:p>
      <w:pPr>
        <w:spacing w:before="0" w:after="0" w:line="408" w:lineRule="exact"/>
        <w:ind w:left="0" w:right="0" w:firstLine="576"/>
        <w:jc w:val="left"/>
      </w:pP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1198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04/26/2021</w:t>
      </w:r>
    </w:p>
    <w:p>
      <w:pPr>
        <w:spacing w:before="0" w:after="0" w:line="408" w:lineRule="exact"/>
        <w:ind w:left="0" w:right="0" w:firstLine="576"/>
        <w:jc w:val="left"/>
      </w:pPr>
      <w:r>
        <w:rPr/>
        <w:t xml:space="preserve">On page 1, line 2 of the title, after "commission;" strike the remainder of the title and insert "amending 2019 c 396 ss 1-5 (uncodified); providing expiration dates; and declaring an emergency."</w:t>
      </w:r>
    </w:p>
    <w:p>
      <w:pPr>
        <w:spacing w:before="0" w:after="0" w:line="408" w:lineRule="exact"/>
        <w:ind w:left="0" w:right="0" w:firstLine="576"/>
        <w:jc w:val="left"/>
      </w:pPr>
      <w:r>
        <w:rPr>
          <w:u w:val="single"/>
        </w:rPr>
        <w:t xml:space="preserve">EFFECT:</w:t>
      </w:r>
      <w:r>
        <w:rPr/>
        <w:t xml:space="preserve"> Provides that the following provisions of the bill are subject to the availability of amounts appropriated:</w:t>
      </w:r>
    </w:p>
    <w:p>
      <w:pPr>
        <w:spacing w:before="0" w:after="0" w:line="408" w:lineRule="exact"/>
        <w:ind w:left="0" w:right="0" w:firstLine="576"/>
        <w:jc w:val="left"/>
      </w:pPr>
      <w:r>
        <w:rPr/>
        <w:t xml:space="preserve">(1) The department of transportation shall provide staff support for coordinating and administering the commission and technical assistance as requested by commission members; and</w:t>
      </w:r>
    </w:p>
    <w:p>
      <w:pPr>
        <w:spacing w:before="0" w:after="0" w:line="408" w:lineRule="exact"/>
        <w:ind w:left="0" w:right="0" w:firstLine="576"/>
        <w:jc w:val="left"/>
      </w:pPr>
      <w:r>
        <w:rPr/>
        <w:t xml:space="preserve">(2) The department of transportation is authorized to hire a consultant to assist with the review and research efforts of the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5f2dd317cd4b41" /></Relationships>
</file>