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50244ef934694"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RIVE</w:t>
        </w:r>
      </w:r>
      <w:r>
        <w:rPr>
          <w:b/>
        </w:rPr>
        <w:t xml:space="preserve"> </w:t>
        <w:r>
          <w:rPr/>
          <w:t xml:space="preserve">S2814.1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749</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w:t>
      </w:r>
      <w:r>
        <w:rPr>
          <w:u w:val="single"/>
        </w:rPr>
        <w:t xml:space="preserve">A project action pertaining to residential, multifamily, or mixed-use development evaluated under this chapter by a city or town planning under RCW 36.70A.040 is exempt from appeals under this chapter.</w:t>
      </w:r>
    </w:p>
    <w:p>
      <w:pPr>
        <w:spacing w:before="0" w:after="0" w:line="408" w:lineRule="exact"/>
        <w:ind w:left="0" w:right="0" w:firstLine="576"/>
        <w:jc w:val="left"/>
      </w:pPr>
      <w:r>
        <w:rPr>
          <w:u w:val="single"/>
        </w:rPr>
        <w:t xml:space="preserve">(4)</w:t>
      </w:r>
      <w:r>
        <w:rPr/>
        <w:t xml:space="preserve">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749</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On page 30, line 7, after "36.70A.190," strike "and"</w:t>
      </w:r>
    </w:p>
    <w:p>
      <w:pPr>
        <w:spacing w:before="0" w:after="0" w:line="408" w:lineRule="exact"/>
        <w:ind w:left="0" w:right="0" w:firstLine="576"/>
        <w:jc w:val="left"/>
      </w:pPr>
      <w:r>
        <w:rPr/>
        <w:t xml:space="preserve">On page 30, line 8, after "36.70A.210" insert ", and 36.70A.280"</w:t>
      </w:r>
    </w:p>
    <w:p>
      <w:pPr>
        <w:spacing w:before="0" w:after="0" w:line="408" w:lineRule="exact"/>
        <w:ind w:left="0" w:right="0" w:firstLine="576"/>
        <w:jc w:val="left"/>
      </w:pPr>
      <w:r>
        <w:rPr>
          <w:u w:val="single"/>
        </w:rPr>
        <w:t xml:space="preserve">EFFECT:</w:t>
      </w:r>
      <w:r>
        <w:rPr/>
        <w:t xml:space="preserve"> Exempts a project action pertaining to residential, multifamily, or mixed use development evaluated under the Growth Management Act (GMA) by a city or town planning under the GMA from appeals by the Growth Management Hearings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47220c7264e4b" /></Relationships>
</file>