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47c0dccfe4221"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SHOR</w:t>
        </w:r>
      </w:r>
      <w:r>
        <w:rPr>
          <w:b/>
        </w:rPr>
        <w:t xml:space="preserve"> </w:t>
        <w:r>
          <w:rPr/>
          <w:t xml:space="preserve">S2636.1</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626</w:t>
      </w:r>
    </w:p>
    <w:p>
      <w:pPr>
        <w:spacing w:before="0" w:after="0" w:line="408" w:lineRule="exact"/>
        <w:ind w:left="0" w:right="0" w:firstLine="576"/>
        <w:jc w:val="left"/>
      </w:pPr>
      <w:r>
        <w:rPr/>
        <w:t xml:space="preserve">By Senator Short</w:t>
      </w:r>
    </w:p>
    <w:p>
      <w:pPr>
        <w:jc w:val="right"/>
      </w:pPr>
      <w:r>
        <w:rPr>
          <w:b/>
        </w:rPr>
        <w:t xml:space="preserve">NOT ADOPTED 04/11/2021</w:t>
      </w:r>
    </w:p>
    <w:p>
      <w:pPr>
        <w:spacing w:before="0" w:after="0" w:line="408" w:lineRule="exact"/>
        <w:ind w:left="0" w:right="0" w:firstLine="576"/>
        <w:jc w:val="left"/>
      </w:pPr>
      <w:r>
        <w:rPr/>
        <w:t xml:space="preserve">On page 8, line 14, after "subsection" strike "</w:t>
      </w:r>
      <w:r>
        <w:t>((</w:t>
      </w:r>
      <w:r>
        <w:rPr>
          <w:strike/>
        </w:rPr>
        <w:t xml:space="preserve">(9)</w:t>
      </w:r>
      <w:r>
        <w:t>))</w:t>
      </w:r>
      <w:r>
        <w:rPr/>
        <w:t xml:space="preserve"> </w:t>
      </w:r>
      <w:r>
        <w:rPr>
          <w:u w:val="single"/>
        </w:rPr>
        <w:t xml:space="preserve">(8)</w:t>
      </w:r>
      <w:r>
        <w:rPr/>
        <w:t xml:space="preserve">" and insert "(9)"</w:t>
      </w:r>
    </w:p>
    <w:p>
      <w:pPr>
        <w:spacing w:before="0" w:after="0" w:line="408" w:lineRule="exact"/>
        <w:ind w:left="0" w:right="0" w:firstLine="576"/>
        <w:jc w:val="left"/>
      </w:pPr>
      <w:r>
        <w:rPr/>
        <w:t xml:space="preserve">On page 9, beginning on line 13, after "(7)" strike all material through "</w:t>
      </w:r>
      <w:r>
        <w:rPr>
          <w:strike/>
        </w:rPr>
        <w:t xml:space="preserve">(8)</w:t>
      </w:r>
      <w:r>
        <w:t>))</w:t>
      </w:r>
      <w:r>
        <w:rPr/>
        <w:t xml:space="preserve">" on line 22 and insert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w:t>
      </w:r>
    </w:p>
    <w:p>
      <w:pPr>
        <w:spacing w:before="0" w:after="0" w:line="408" w:lineRule="exact"/>
        <w:ind w:left="0" w:right="0" w:firstLine="576"/>
        <w:jc w:val="left"/>
      </w:pPr>
      <w:r>
        <w:rPr/>
        <w:t xml:space="preserve">On page 9, at the beginning of line 26, strike "</w:t>
      </w:r>
      <w:r>
        <w:t>((</w:t>
      </w:r>
      <w:r>
        <w:rPr>
          <w:strike/>
        </w:rPr>
        <w:t xml:space="preserve">(9)</w:t>
      </w:r>
      <w:r>
        <w:t>))</w:t>
      </w:r>
      <w:r>
        <w:rPr/>
        <w:t xml:space="preserve"> </w:t>
      </w:r>
      <w:r>
        <w:rPr>
          <w:u w:val="single"/>
        </w:rPr>
        <w:t xml:space="preserve">(8)</w:t>
      </w:r>
      <w:r>
        <w:rPr/>
        <w:t xml:space="preserve">" and insert "(9)"</w:t>
      </w:r>
    </w:p>
    <w:p>
      <w:pPr>
        <w:spacing w:before="0" w:after="0" w:line="408" w:lineRule="exact"/>
        <w:ind w:left="0" w:right="0" w:firstLine="576"/>
        <w:jc w:val="left"/>
      </w:pPr>
      <w:r>
        <w:rPr/>
        <w:t xml:space="preserve">On page 9, line 32, after "subsection" strike "</w:t>
      </w:r>
      <w:r>
        <w:t>((</w:t>
      </w:r>
      <w:r>
        <w:rPr>
          <w:strike/>
        </w:rPr>
        <w:t xml:space="preserve">(9)</w:t>
      </w:r>
      <w:r>
        <w:t>))</w:t>
      </w:r>
      <w:r>
        <w:rPr/>
        <w:t xml:space="preserve"> </w:t>
      </w:r>
      <w:r>
        <w:rPr>
          <w:u w:val="single"/>
        </w:rPr>
        <w:t xml:space="preserve">(8)</w:t>
      </w:r>
      <w:r>
        <w:rPr/>
        <w:t xml:space="preserve">" and insert "(9)"</w:t>
      </w:r>
    </w:p>
    <w:p>
      <w:pPr>
        <w:spacing w:before="0" w:after="0" w:line="408" w:lineRule="exact"/>
        <w:ind w:left="0" w:right="0" w:firstLine="576"/>
        <w:jc w:val="left"/>
      </w:pPr>
      <w:r>
        <w:rPr>
          <w:u w:val="single"/>
        </w:rPr>
        <w:t xml:space="preserve">EFFECT:</w:t>
      </w:r>
      <w:r>
        <w:rPr/>
        <w:t xml:space="preserve"> Restores current law requiring a port district that has not exercised provided authorities related to telecommunications services prior to June 7, 2018, to develop a business case plan before exercising such authorities.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4f7389ead4014" /></Relationships>
</file>