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18ef4829f4024" /></Relationships>
</file>

<file path=word/document.xml><?xml version="1.0" encoding="utf-8"?>
<w:document xmlns:w="http://schemas.openxmlformats.org/wordprocessingml/2006/main">
  <w:body>
    <w:p>
      <w:r>
        <w:rPr>
          <w:b/>
        </w:rPr>
        <w:r>
          <w:rPr/>
          <w:t xml:space="preserve">1590-S</w:t>
        </w:r>
      </w:r>
      <w:r>
        <w:rPr>
          <w:b/>
        </w:rPr>
        <w:t xml:space="preserve"> </w:t>
        <w:t xml:space="preserve">AMS</w:t>
      </w:r>
      <w:r>
        <w:rPr>
          <w:b/>
        </w:rPr>
        <w:t xml:space="preserve"> </w:t>
        <w:r>
          <w:rPr/>
          <w:t xml:space="preserve">WILS</w:t>
        </w:r>
      </w:r>
      <w:r>
        <w:rPr>
          <w:b/>
        </w:rPr>
        <w:t xml:space="preserve"> </w:t>
        <w:r>
          <w:rPr/>
          <w:t xml:space="preserve">S5350.1</w:t>
        </w:r>
      </w:r>
      <w:r>
        <w:rPr>
          <w:b/>
        </w:rPr>
        <w:t xml:space="preserve"> - NOT FOR FLOOR USE</w:t>
      </w:r>
    </w:p>
    <w:p>
      <w:pPr>
        <w:ind w:left="0" w:right="0" w:firstLine="576"/>
      </w:pPr>
    </w:p>
    <w:p>
      <w:pPr>
        <w:spacing w:before="480" w:after="0" w:line="408" w:lineRule="exact"/>
      </w:pPr>
      <w:r>
        <w:rPr>
          <w:b/>
          <w:u w:val="single"/>
        </w:rPr>
        <w:t xml:space="preserve">SHB 1590</w:t>
      </w:r>
      <w:r>
        <w:t xml:space="preserve"> -</w:t>
      </w:r>
      <w:r>
        <w:t xml:space="preserve"> </w:t>
        <w:t xml:space="preserve">S AMD TO WM COMM AMD (S-4802.2/22)</w:t>
      </w:r>
      <w:r>
        <w:t xml:space="preserve"> </w:t>
      </w:r>
      <w:r>
        <w:rPr>
          <w:b/>
        </w:rPr>
        <w:t xml:space="preserve">1411</w:t>
      </w:r>
    </w:p>
    <w:p>
      <w:pPr>
        <w:spacing w:before="0" w:after="0" w:line="408" w:lineRule="exact"/>
        <w:ind w:left="0" w:right="0" w:firstLine="576"/>
        <w:jc w:val="left"/>
      </w:pPr>
      <w:r>
        <w:rPr/>
        <w:t xml:space="preserve">By Senator Wilson, L.</w:t>
      </w:r>
    </w:p>
    <w:p>
      <w:pPr>
        <w:jc w:val="right"/>
      </w:pPr>
      <w:r>
        <w:rPr>
          <w:b/>
        </w:rPr>
        <w:t xml:space="preserve">NOT ADOPTED 03/03/2022</w:t>
      </w:r>
    </w:p>
    <w:p>
      <w:pPr>
        <w:spacing w:before="0" w:after="0" w:line="408" w:lineRule="exact"/>
        <w:ind w:left="0" w:right="0" w:firstLine="576"/>
        <w:jc w:val="left"/>
      </w:pPr>
      <w:r>
        <w:rPr/>
        <w:t xml:space="preserve">On page 5, at the beginning of line 28, strike "</w:t>
      </w:r>
      <w:r>
        <w:t>((</w:t>
      </w:r>
      <w:r>
        <w:rPr>
          <w:strike/>
        </w:rPr>
        <w:t xml:space="preserve">(d) For</w:t>
      </w:r>
      <w:r>
        <w:rPr/>
        <w:t xml:space="preserve">" and insert "(d) </w:t>
      </w:r>
      <w:r>
        <w:t>((</w:t>
      </w:r>
      <w:r>
        <w:rPr>
          <w:strike/>
        </w:rPr>
        <w:t xml:space="preserve">For</w:t>
      </w:r>
      <w:r>
        <w:rPr/>
        <w:t xml:space="preserve">"</w:t>
      </w:r>
    </w:p>
    <w:p>
      <w:pPr>
        <w:spacing w:before="0" w:after="0" w:line="408" w:lineRule="exact"/>
        <w:ind w:left="0" w:right="0" w:firstLine="576"/>
        <w:jc w:val="left"/>
      </w:pPr>
      <w:r>
        <w:rPr/>
        <w:t xml:space="preserve">On page 5, line 40, after "</w:t>
      </w:r>
      <w:r>
        <w:rPr>
          <w:strike/>
        </w:rPr>
        <w:t xml:space="preserve">students.</w:t>
      </w:r>
      <w:r>
        <w:t>))</w:t>
      </w:r>
      <w:r>
        <w:rPr/>
        <w:t xml:space="preserve">" insert "</w:t>
      </w:r>
      <w:r>
        <w:rPr>
          <w:u w:val="single"/>
        </w:rPr>
        <w:t xml:space="preserve">(i) Beginning in calendar year 2023,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$1,550 as increased by inflation from the 2019 calendar year, multiplied by the student enrollment of the charter school in the prior school year.</w:t>
      </w:r>
    </w:p>
    <w:p>
      <w:pPr>
        <w:spacing w:before="0" w:after="0" w:line="408" w:lineRule="exact"/>
        <w:ind w:left="0" w:right="0" w:firstLine="576"/>
        <w:jc w:val="left"/>
      </w:pPr>
      <w:r>
        <w:rPr>
          <w:u w:val="single"/>
        </w:rPr>
        <w:t xml:space="preserve">(ii) The legislature must appropriate annual local effort assistance funds for charter schools from the Washington opportunity pathways account in accordance with RCW 28A.710.270.</w:t>
      </w:r>
      <w:r>
        <w:rPr/>
        <w:t xml:space="preserve">"</w:t>
      </w:r>
    </w:p>
    <w:p>
      <w:pPr>
        <w:spacing w:before="0" w:after="0" w:line="408" w:lineRule="exact"/>
        <w:ind w:left="0" w:right="0" w:firstLine="576"/>
        <w:jc w:val="left"/>
      </w:pPr>
      <w:r>
        <w:rPr>
          <w:u w:val="single"/>
        </w:rPr>
        <w:t xml:space="preserve">EFFECT:</w:t>
      </w:r>
      <w:r>
        <w:rPr/>
        <w:t xml:space="preserve"> Provides local effort assistance to charter schools in an amount equal to the actual enrichment levy per student for the previous year for the school district in which the charter school is located, up to an amount of $1,550, multiplied by the student enrollment of the charter school in the prior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acb16b9f8489d" /></Relationships>
</file>