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6daba3b7eb4848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1660-S.E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WELL</w:t>
        </w:r>
      </w:r>
      <w:r>
        <w:rPr>
          <w:b/>
        </w:rPr>
        <w:t xml:space="preserve"> </w:t>
        <w:r>
          <w:rPr/>
          <w:t xml:space="preserve">S5340.1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ESHB 1660</w:t>
      </w:r>
      <w:r>
        <w:t xml:space="preserve"> -</w:t>
      </w:r>
      <w:r>
        <w:t xml:space="preserve"> </w:t>
        <w:t xml:space="preserve">S AMD TO S AMD (S-5226.3/22)</w:t>
      </w:r>
      <w:r>
        <w:t xml:space="preserve"> </w:t>
      </w:r>
      <w:r>
        <w:rPr>
          <w:b/>
        </w:rPr>
        <w:t xml:space="preserve">1393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Wellman</w:t>
      </w:r>
    </w:p>
    <w:p>
      <w:pPr>
        <w:jc w:val="right"/>
      </w:pPr>
    </w:p>
    <w:p>
      <w:pPr>
        <w:spacing w:before="240" w:after="0" w:line="408" w:lineRule="exact"/>
        <w:ind w:left="0" w:right="0" w:firstLine="576"/>
        <w:jc w:val="left"/>
      </w:pPr>
      <w:r>
        <w:rPr/>
        <w:t xml:space="preserve">On page 2, line 7, after "</w:t>
      </w:r>
      <w:r>
        <w:rPr>
          <w:u w:val="single"/>
        </w:rPr>
        <w:t xml:space="preserve">(d)</w:t>
      </w:r>
      <w:r>
        <w:rPr/>
        <w:t xml:space="preserve">" insert "</w:t>
      </w:r>
      <w:r>
        <w:rPr>
          <w:u w:val="single"/>
        </w:rPr>
        <w:t xml:space="preserve">Prohibit the subdivision of a parcel or lot upon the sale or conveyance of a detached accessory dwelling unit on the parcel or lot;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(e)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Authorizes GMA cities and counties to prohibit the subdivision of a parcel/lot when a detached ADU is sold.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b5fa2e47ea4ae5" /></Relationships>
</file>