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2f08c294649b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1705-S.E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S5199.1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1705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1301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03/01/2022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beginning on line 29, after "receiver" strike all material through "dealer" on line 31 and insert "is imprinted with a serial number within five business days of receipt by the purchaser"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beginning on line 36, after "receiver" strike all material through "dealer" on line 38 and insert "is imprinted with a serial number within five business days of receipt by the purchaser"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Amends the bill's restrictions on unfinished frames and receivers by striking the exception for unfinished frames and receivers imprinted with a serial number issued by a federal firearms importer, manufacturer, or dealer, and replacing it with an exception for unfinished frames and receivers imprinted with a serial number within five business days of receipt.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0e4053968441c9" /></Relationships>
</file>