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6c6aa71db42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"periods" insert ", including grace periods for active duty members of the national guard who may lose eligibility when being called up for active duty"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the development of the state student loan program must include grace periods for active-duty members of the national guard who may lose eligibility when being called up for active duty when making recommendations on grace periods for the loan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0f3df6e854dd0" /></Relationships>
</file>