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5be789f4b47a7"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GILD</w:t>
        </w:r>
      </w:r>
      <w:r>
        <w:rPr>
          <w:b/>
        </w:rPr>
        <w:t xml:space="preserve"> </w:t>
        <w:r>
          <w:rPr/>
          <w:t xml:space="preserve">S5248.1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1450</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2, at the beginning of line 21, insert "</w:t>
      </w:r>
      <w:r>
        <w:rPr>
          <w:u w:val="single"/>
        </w:rPr>
        <w:t xml:space="preserve">(1)</w:t>
      </w:r>
      <w:r>
        <w:rPr/>
        <w:t xml:space="preserve">"</w:t>
      </w:r>
    </w:p>
    <w:p>
      <w:pPr>
        <w:spacing w:before="0" w:after="0" w:line="408" w:lineRule="exact"/>
        <w:ind w:left="0" w:right="0" w:firstLine="576"/>
        <w:jc w:val="left"/>
      </w:pPr>
      <w:r>
        <w:rPr/>
        <w:t xml:space="preserve">On page 2, at the beginning of line 34, insert "</w:t>
      </w:r>
      <w:r>
        <w:rPr>
          <w:u w:val="single"/>
        </w:rPr>
        <w:t xml:space="preserve">(2)</w:t>
      </w:r>
      <w:r>
        <w:rPr/>
        <w:t xml:space="preserve">"</w:t>
      </w:r>
    </w:p>
    <w:p>
      <w:pPr>
        <w:spacing w:before="0" w:after="0" w:line="408" w:lineRule="exact"/>
        <w:ind w:left="0" w:right="0" w:firstLine="576"/>
        <w:jc w:val="left"/>
      </w:pPr>
      <w:r>
        <w:rPr/>
        <w:t xml:space="preserve">On page 3, after line 4, insert the following:</w:t>
      </w:r>
    </w:p>
    <w:p>
      <w:pPr>
        <w:spacing w:before="0" w:after="0" w:line="408" w:lineRule="exact"/>
        <w:ind w:left="0" w:right="0" w:firstLine="576"/>
        <w:jc w:val="left"/>
      </w:pPr>
      <w:r>
        <w:rPr/>
        <w:t xml:space="preserve">"</w:t>
      </w:r>
      <w:r>
        <w:rPr>
          <w:u w:val="single"/>
        </w:rPr>
        <w:t xml:space="preserve">(3) Any rules adopted by the department related to musculoskeletal disorders, or that deal with the same or similar activities as the rules being repealed, must have prerule development meetings around the state and with different size businesses with a report to the legislature before any further action.</w:t>
      </w:r>
      <w:r>
        <w:rPr/>
        <w:t xml:space="preserve">"</w:t>
      </w:r>
    </w:p>
    <w:p>
      <w:pPr>
        <w:spacing w:before="0" w:after="0" w:line="408" w:lineRule="exact"/>
        <w:ind w:left="0" w:right="0" w:firstLine="576"/>
        <w:jc w:val="left"/>
      </w:pPr>
      <w:r>
        <w:rPr>
          <w:u w:val="single"/>
        </w:rPr>
        <w:t xml:space="preserve">EFFECT:</w:t>
      </w:r>
      <w:r>
        <w:rPr/>
        <w:t xml:space="preserve"> Requires that any rules adopted by the Department of Labor and Industries related to musculoskeletal disorders, or that deal with the same or similar activities as the rules being repealed, must have pre-rule development meetings around the state and with different size businesses with a report to the Legislature before any further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6d545a6168416b" /></Relationships>
</file>