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ceec196d746c0"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MUZZ</w:t>
        </w:r>
      </w:r>
      <w:r>
        <w:rPr>
          <w:b/>
        </w:rPr>
        <w:t xml:space="preserve"> </w:t>
        <w:r>
          <w:rPr/>
          <w:t xml:space="preserve">S5317.1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w:t>
      </w:r>
      <w:r>
        <w:t xml:space="preserve"> </w:t>
      </w:r>
      <w:r>
        <w:rPr>
          <w:b/>
        </w:rPr>
        <w:t xml:space="preserve">1436</w:t>
      </w:r>
    </w:p>
    <w:p>
      <w:pPr>
        <w:spacing w:before="0" w:after="0" w:line="408" w:lineRule="exact"/>
        <w:ind w:left="0" w:right="0" w:firstLine="576"/>
        <w:jc w:val="left"/>
      </w:pPr>
      <w:r>
        <w:rPr/>
        <w:t xml:space="preserve">By Senator Muzzall</w:t>
      </w:r>
    </w:p>
    <w:p>
      <w:pPr>
        <w:jc w:val="right"/>
      </w:pPr>
    </w:p>
    <w:p>
      <w:pPr>
        <w:spacing w:before="0" w:after="0" w:line="408" w:lineRule="exact"/>
        <w:ind w:left="0" w:right="0" w:firstLine="576"/>
        <w:jc w:val="left"/>
      </w:pPr>
      <w:r>
        <w:rPr/>
        <w:t xml:space="preserve">On page 2, at the beginning of line 33, insert "</w:t>
      </w:r>
      <w:r>
        <w:rPr>
          <w:u w:val="single"/>
        </w:rPr>
        <w:t xml:space="preserve">(1)</w:t>
      </w:r>
      <w:r>
        <w:rPr/>
        <w:t xml:space="preserve">"</w:t>
      </w:r>
    </w:p>
    <w:p>
      <w:pPr>
        <w:spacing w:before="0" w:after="0" w:line="408" w:lineRule="exact"/>
        <w:ind w:left="0" w:right="0" w:firstLine="576"/>
        <w:jc w:val="left"/>
      </w:pPr>
      <w:r>
        <w:rPr/>
        <w:t xml:space="preserve">On page 3, after line 6, insert the following:</w:t>
      </w:r>
    </w:p>
    <w:p>
      <w:pPr>
        <w:spacing w:before="0" w:after="0" w:line="408" w:lineRule="exact"/>
        <w:ind w:left="0" w:right="0" w:firstLine="576"/>
        <w:jc w:val="left"/>
      </w:pPr>
      <w:r>
        <w:rPr/>
        <w:t xml:space="preserve">"</w:t>
      </w:r>
      <w:r>
        <w:rPr>
          <w:u w:val="single"/>
        </w:rPr>
        <w:t xml:space="preserve">(2) Any rules adopted by the department related to musculoskeletal disorders, or that deal with the same or similar activities as the rules previously repealed, shall not apply to any business with 50 or fewer employees.</w:t>
      </w:r>
      <w:r>
        <w:rPr/>
        <w:t xml:space="preserve">"</w:t>
      </w:r>
    </w:p>
    <w:p>
      <w:pPr>
        <w:spacing w:before="0" w:after="0" w:line="408" w:lineRule="exact"/>
        <w:ind w:left="0" w:right="0" w:firstLine="576"/>
        <w:jc w:val="left"/>
      </w:pPr>
      <w:r>
        <w:rPr>
          <w:u w:val="single"/>
        </w:rPr>
        <w:t xml:space="preserve">EFFECT:</w:t>
      </w:r>
      <w:r>
        <w:rPr/>
        <w:t xml:space="preserve"> Musculoskeletal or related rules adopted by the Department of Labor and Industries do not apply to any business with 50 or fewer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57a59cf4b544da" /></Relationships>
</file>