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78a64d06b445f5" /></Relationships>
</file>

<file path=word/document.xml><?xml version="1.0" encoding="utf-8"?>
<w:document xmlns:w="http://schemas.openxmlformats.org/wordprocessingml/2006/main">
  <w:body>
    <w:p>
      <w:r>
        <w:rPr>
          <w:b/>
        </w:rPr>
        <w:r>
          <w:rPr/>
          <w:t xml:space="preserve">1837.E</w:t>
        </w:r>
      </w:r>
      <w:r>
        <w:rPr>
          <w:b/>
        </w:rPr>
        <w:t xml:space="preserve"> </w:t>
        <w:t xml:space="preserve">AMS</w:t>
      </w:r>
      <w:r>
        <w:rPr>
          <w:b/>
        </w:rPr>
        <w:t xml:space="preserve"> </w:t>
        <w:r>
          <w:rPr/>
          <w:t xml:space="preserve">WARN</w:t>
        </w:r>
      </w:r>
      <w:r>
        <w:rPr>
          <w:b/>
        </w:rPr>
        <w:t xml:space="preserve"> </w:t>
        <w:r>
          <w:rPr/>
          <w:t xml:space="preserve">S5219.1</w:t>
        </w:r>
      </w:r>
      <w:r>
        <w:rPr>
          <w:b/>
        </w:rPr>
        <w:t xml:space="preserve"> - NOT FOR FLOOR USE</w:t>
      </w:r>
    </w:p>
    <w:p>
      <w:pPr>
        <w:ind w:left="0" w:right="0" w:firstLine="576"/>
      </w:pPr>
    </w:p>
    <w:p>
      <w:pPr>
        <w:spacing w:before="480" w:after="0" w:line="408" w:lineRule="exact"/>
      </w:pPr>
      <w:r>
        <w:rPr>
          <w:b/>
          <w:u w:val="single"/>
        </w:rPr>
        <w:t xml:space="preserve">EHB 1837</w:t>
      </w:r>
      <w:r>
        <w:t xml:space="preserve"> -</w:t>
      </w:r>
      <w:r>
        <w:t xml:space="preserve"> </w:t>
        <w:t xml:space="preserve">S AMD TO LCTA COMM AMD (S-4929.1/22)</w:t>
      </w:r>
      <w:r>
        <w:t xml:space="preserve"> </w:t>
      </w:r>
      <w:r>
        <w:rPr>
          <w:b/>
        </w:rPr>
        <w:t xml:space="preserve">1375</w:t>
      </w:r>
    </w:p>
    <w:p>
      <w:pPr>
        <w:spacing w:before="0" w:after="0" w:line="408" w:lineRule="exact"/>
        <w:ind w:left="0" w:right="0" w:firstLine="576"/>
        <w:jc w:val="left"/>
      </w:pPr>
      <w:r>
        <w:rPr/>
        <w:t xml:space="preserve">By Senator Warnick</w:t>
      </w:r>
    </w:p>
    <w:p>
      <w:pPr>
        <w:jc w:val="right"/>
      </w:pPr>
    </w:p>
    <w:p>
      <w:pPr>
        <w:spacing w:before="0" w:after="0" w:line="408" w:lineRule="exact"/>
        <w:ind w:left="0" w:right="0" w:firstLine="576"/>
        <w:jc w:val="left"/>
      </w:pPr>
      <w:r>
        <w:rPr/>
        <w:t xml:space="preserve">On page 2, at the beginning of line 21, insert "</w:t>
      </w:r>
      <w:r>
        <w:rPr>
          <w:u w:val="single"/>
        </w:rPr>
        <w:t xml:space="preserve">(1)</w:t>
      </w:r>
      <w:r>
        <w:rPr/>
        <w:t xml:space="preserve">"</w:t>
      </w:r>
    </w:p>
    <w:p>
      <w:pPr>
        <w:spacing w:before="0" w:after="0" w:line="408" w:lineRule="exact"/>
        <w:ind w:left="0" w:right="0" w:firstLine="576"/>
        <w:jc w:val="left"/>
      </w:pPr>
      <w:r>
        <w:rPr/>
        <w:t xml:space="preserve">On page 2, line 27, after "((</w:t>
      </w:r>
      <w:r>
        <w:rPr>
          <w:strike/>
        </w:rPr>
        <w:t xml:space="preserve">The</w:t>
      </w:r>
      <w:r>
        <w:rPr/>
        <w:t xml:space="preserve">))" strike "</w:t>
      </w:r>
      <w:r>
        <w:rPr>
          <w:u w:val="single"/>
        </w:rPr>
        <w:t xml:space="preserve">For employee home offices</w:t>
      </w:r>
      <w:r>
        <w:rPr/>
        <w:t xml:space="preserve">" and insert "</w:t>
      </w:r>
      <w:r>
        <w:rPr>
          <w:u w:val="single"/>
        </w:rPr>
        <w:t xml:space="preserve">Except as provided in subsection (2) of this section</w:t>
      </w:r>
      <w:r>
        <w:rPr/>
        <w:t xml:space="preserve">"</w:t>
      </w:r>
    </w:p>
    <w:p>
      <w:pPr>
        <w:spacing w:before="0" w:after="0" w:line="408" w:lineRule="exact"/>
        <w:ind w:left="0" w:right="0" w:firstLine="576"/>
        <w:jc w:val="left"/>
      </w:pPr>
      <w:r>
        <w:rPr/>
        <w:t xml:space="preserve">On page 2, line 31, after "extent" strike "</w:t>
      </w:r>
      <w:r>
        <w:rPr>
          <w:u w:val="single"/>
        </w:rPr>
        <w:t xml:space="preserve">comparable rules applying to employee home offices are</w:t>
      </w:r>
      <w:r>
        <w:rPr/>
        <w:t xml:space="preserve">"</w:t>
      </w:r>
    </w:p>
    <w:p>
      <w:pPr>
        <w:spacing w:before="0" w:after="0" w:line="408" w:lineRule="exact"/>
        <w:ind w:left="0" w:right="0" w:firstLine="576"/>
        <w:jc w:val="left"/>
      </w:pPr>
      <w:r>
        <w:rPr/>
        <w:t xml:space="preserve">Beginning on page 2, line 34, strike all material through "</w:t>
      </w:r>
      <w:r>
        <w:rPr>
          <w:u w:val="single"/>
        </w:rPr>
        <w:t xml:space="preserve">administration.</w:t>
      </w:r>
      <w:r>
        <w:rPr/>
        <w:t xml:space="preserve">" on page 3, line 4 and insert the following:</w:t>
      </w:r>
    </w:p>
    <w:p>
      <w:pPr>
        <w:spacing w:before="0" w:after="0" w:line="408" w:lineRule="exact"/>
        <w:ind w:left="0" w:right="0" w:firstLine="576"/>
        <w:jc w:val="left"/>
      </w:pPr>
      <w:r>
        <w:rPr/>
        <w:t xml:space="preserve">"</w:t>
      </w:r>
      <w:r>
        <w:rPr>
          <w:u w:val="single"/>
        </w:rPr>
        <w:t xml:space="preserve">(2) The director may only adopt rules dealing with musculoskeletal disorders for state agencies for a specific activity or injury, and such rules must be approved by the legislature prior to their effective date. The director is encouraged to work with targeted industries to develop technical assistance programs and conduct pilot projects for specific activities or injuries.</w:t>
      </w:r>
      <w:r>
        <w:rPr/>
        <w:t xml:space="preserve">"</w:t>
      </w:r>
    </w:p>
    <w:p>
      <w:pPr>
        <w:spacing w:before="0" w:after="0" w:line="408" w:lineRule="exact"/>
        <w:ind w:left="0" w:right="0" w:firstLine="576"/>
        <w:jc w:val="left"/>
      </w:pPr>
      <w:r>
        <w:rPr>
          <w:u w:val="single"/>
        </w:rPr>
        <w:t xml:space="preserve">EFFECT:</w:t>
      </w:r>
      <w:r>
        <w:rPr/>
        <w:t xml:space="preserve"> Removes limitation regarding home offices and provisions limiting the Department of Labor and Industries to adopting a rule per year and reporting and instead provides limited authority to the Department of Labor and Industries to adopt specific rules dealing with musculoskeletal disorders for state agencies for a specific activity or injury with approval by the Legislature.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cd3218814a4b7b" /></Relationships>
</file>