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0fea582f8480d" /></Relationships>
</file>

<file path=word/document.xml><?xml version="1.0" encoding="utf-8"?>
<w:document xmlns:w="http://schemas.openxmlformats.org/wordprocessingml/2006/main">
  <w:body>
    <w:p>
      <w:r>
        <w:rPr>
          <w:b/>
        </w:rPr>
        <w:r>
          <w:rPr/>
          <w:t xml:space="preserve">1866-S.E</w:t>
        </w:r>
      </w:r>
      <w:r>
        <w:rPr>
          <w:b/>
        </w:rPr>
        <w:t xml:space="preserve"> </w:t>
        <w:t xml:space="preserve">AMS</w:t>
      </w:r>
      <w:r>
        <w:rPr>
          <w:b/>
        </w:rPr>
        <w:t xml:space="preserve"> </w:t>
        <w:r>
          <w:rPr/>
          <w:t xml:space="preserve">FROC</w:t>
        </w:r>
      </w:r>
      <w:r>
        <w:rPr>
          <w:b/>
        </w:rPr>
        <w:t xml:space="preserve"> </w:t>
        <w:r>
          <w:rPr/>
          <w:t xml:space="preserve">S5373.1</w:t>
        </w:r>
      </w:r>
      <w:r>
        <w:rPr>
          <w:b/>
        </w:rPr>
        <w:t xml:space="preserve"> - NOT FOR FLOOR USE</w:t>
      </w:r>
    </w:p>
    <w:p>
      <w:pPr>
        <w:ind w:left="0" w:right="0" w:firstLine="576"/>
      </w:pPr>
    </w:p>
    <w:p>
      <w:pPr>
        <w:spacing w:before="480" w:after="0" w:line="408" w:lineRule="exact"/>
      </w:pPr>
      <w:r>
        <w:rPr>
          <w:b/>
          <w:u w:val="single"/>
        </w:rPr>
        <w:t xml:space="preserve">ESHB 1866</w:t>
      </w:r>
      <w:r>
        <w:t xml:space="preserve"> -</w:t>
      </w:r>
      <w:r>
        <w:t xml:space="preserve"> </w:t>
        <w:t xml:space="preserve">S AMD TO WM COMM AMD (S-5120.1/22)</w:t>
      </w:r>
      <w:r>
        <w:t xml:space="preserve"> </w:t>
      </w:r>
      <w:r>
        <w:rPr>
          <w:b/>
        </w:rPr>
        <w:t xml:space="preserve">1457</w:t>
      </w:r>
    </w:p>
    <w:p>
      <w:pPr>
        <w:spacing w:before="0" w:after="0" w:line="408" w:lineRule="exact"/>
        <w:ind w:left="0" w:right="0" w:firstLine="576"/>
        <w:jc w:val="left"/>
      </w:pPr>
      <w:r>
        <w:rPr/>
        <w:t xml:space="preserve">By Senator Frockt</w:t>
      </w:r>
    </w:p>
    <w:p>
      <w:pPr>
        <w:jc w:val="right"/>
      </w:pPr>
      <w:r>
        <w:rPr>
          <w:b/>
        </w:rPr>
        <w:t xml:space="preserve">ADOPTED 03/03/2022</w:t>
      </w:r>
    </w:p>
    <w:p>
      <w:pPr>
        <w:spacing w:before="0" w:after="0" w:line="408" w:lineRule="exact"/>
        <w:ind w:left="0" w:right="0" w:firstLine="576"/>
        <w:jc w:val="left"/>
      </w:pPr>
      <w:r>
        <w:rPr/>
        <w:t xml:space="preserve">On page 3, line 11, after "(1)" strike "Effective November 1, 2022" and insert "Subject to the availability of amounts appropriated for this specific purpose"</w:t>
      </w:r>
    </w:p>
    <w:p>
      <w:pPr>
        <w:spacing w:before="0" w:after="0" w:line="408" w:lineRule="exact"/>
        <w:ind w:left="0" w:right="0" w:firstLine="576"/>
        <w:jc w:val="left"/>
      </w:pPr>
      <w:r>
        <w:rPr/>
        <w:t xml:space="preserve">On page 4, line 39, after "facilities;" insert "or"</w:t>
      </w:r>
    </w:p>
    <w:p>
      <w:pPr>
        <w:spacing w:before="0" w:after="0" w:line="408" w:lineRule="exact"/>
        <w:ind w:left="0" w:right="0" w:firstLine="576"/>
        <w:jc w:val="left"/>
      </w:pPr>
      <w:r>
        <w:rPr/>
        <w:t xml:space="preserve">On page 5, beginning on line 2, after "treatment facilities" strike all material through "medications" on line 7</w:t>
      </w:r>
    </w:p>
    <w:p>
      <w:pPr>
        <w:spacing w:before="0" w:after="0" w:line="408" w:lineRule="exact"/>
        <w:ind w:left="0" w:right="0" w:firstLine="576"/>
        <w:jc w:val="left"/>
      </w:pPr>
      <w:r>
        <w:rPr/>
        <w:t xml:space="preserve">On page 6, line 39, after "community" strike "support" and insert "supports"</w:t>
      </w:r>
    </w:p>
    <w:p>
      <w:pPr>
        <w:spacing w:before="0" w:after="0" w:line="408" w:lineRule="exact"/>
        <w:ind w:left="0" w:right="0" w:firstLine="576"/>
        <w:jc w:val="left"/>
      </w:pPr>
      <w:r>
        <w:rPr/>
        <w:t xml:space="preserve">On page 9, line 27, after "(e)" insert "Develop a publicly accessible dashboard to make key program outcomes available to the public. Key program outcomes include, but are not limited to, the number of people served by the program and the number of housing units created by the office;</w:t>
      </w:r>
    </w:p>
    <w:p>
      <w:pPr>
        <w:spacing w:before="0" w:after="0" w:line="408" w:lineRule="exact"/>
        <w:ind w:left="0" w:right="0" w:firstLine="576"/>
        <w:jc w:val="left"/>
      </w:pPr>
      <w:r>
        <w:rPr/>
        <w:t xml:space="preserve">(f)"</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13, beginning on line 14, after "expended" strike all material through "43.185A.050" on line 15</w:t>
      </w:r>
    </w:p>
    <w:p>
      <w:pPr>
        <w:spacing w:before="0" w:after="0" w:line="408" w:lineRule="exact"/>
        <w:ind w:left="0" w:right="0" w:firstLine="576"/>
        <w:jc w:val="left"/>
      </w:pPr>
      <w:r>
        <w:rPr/>
        <w:t xml:space="preserve">On page 13, after line 30,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apple health and homes program established by this act and report its findings to the appropriate committees of the legislature by December 1, 2027. The review must include a recommendation on whether this program should be continued without change or should be amended or repealed."</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14, line 4, after "RCW;" insert "adding a new section to chapter 44.28 RCW;"</w:t>
      </w:r>
    </w:p>
    <w:p>
      <w:pPr>
        <w:spacing w:before="0" w:after="0" w:line="408" w:lineRule="exact"/>
        <w:ind w:left="0" w:right="0" w:firstLine="576"/>
        <w:jc w:val="left"/>
      </w:pPr>
      <w:r>
        <w:rPr>
          <w:u w:val="single"/>
        </w:rPr>
        <w:t xml:space="preserve">EFFECT:</w:t>
      </w:r>
      <w:r>
        <w:rPr/>
        <w:t xml:space="preserve"> Makes the Apple Health and Homes program subject to appropriation. Modifies the program's eligibility by making individuals with frequent turnover of in-home caregivers or with at least one chronic condition and at risk for a second no longer eligible for the program. Requires the Office to develop a dashboard to make key program outcomes available to the public. Requires JLARC to review the efficacy of the program and report its findings to the legislature by December 1, 2027. Removes the reference to Commerce's existing 90-day application period for certain Commerce programs. Makes a technical 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cea1cede241a3" /></Relationships>
</file>