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bdab85d0145b6"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FORT</w:t>
        </w:r>
      </w:r>
      <w:r>
        <w:rPr>
          <w:b/>
        </w:rPr>
        <w:t xml:space="preserve"> </w:t>
        <w:r>
          <w:rPr/>
          <w:t xml:space="preserve">S5112.1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1332</w:t>
      </w:r>
    </w:p>
    <w:p>
      <w:pPr>
        <w:spacing w:before="0" w:after="0" w:line="408" w:lineRule="exact"/>
        <w:ind w:left="0" w:right="0" w:firstLine="576"/>
        <w:jc w:val="left"/>
      </w:pPr>
      <w:r>
        <w:rPr/>
        <w:t xml:space="preserve">By Senator Fortunato</w:t>
      </w:r>
    </w:p>
    <w:p>
      <w:pPr>
        <w:jc w:val="right"/>
      </w:pPr>
      <w:r>
        <w:rPr>
          <w:b/>
        </w:rPr>
        <w:t xml:space="preserve">NOT ADOPTED 03/02/2022</w:t>
      </w:r>
    </w:p>
    <w:p>
      <w:pPr>
        <w:spacing w:before="0" w:after="0" w:line="408" w:lineRule="exact"/>
        <w:ind w:left="0" w:right="0" w:firstLine="576"/>
        <w:jc w:val="left"/>
      </w:pPr>
      <w:r>
        <w:rPr/>
        <w:t xml:space="preserve">On page 2, line 12, after "(4)" insert "If housing or homelessness is included in the disclosure description as an impacted investment, the disclosure must also state the total amount of funds appropriated for housing and homelessness in the omnibus operating, capital, and transportation budgets over the last three biennia. This statement is not included in, nor is subject to, any word limitations.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if housing or homelessness is included in the disclosure description as an impacted investment, the disclosure must also state the total amount of funds appropriated for housing and homelessness in the omnibus operating, capital, and transportation budgets over the last three biennia.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6c7ebe0114459" /></Relationships>
</file>