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c1afee87284c0b" /></Relationships>
</file>

<file path=word/document.xml><?xml version="1.0" encoding="utf-8"?>
<w:document xmlns:w="http://schemas.openxmlformats.org/wordprocessingml/2006/main">
  <w:body>
    <w:p>
      <w:r>
        <w:rPr>
          <w:b/>
        </w:rPr>
        <w:r>
          <w:rPr/>
          <w:t xml:space="preserve">1876-S</w:t>
        </w:r>
      </w:r>
      <w:r>
        <w:rPr>
          <w:b/>
        </w:rPr>
        <w:t xml:space="preserve"> </w:t>
        <w:t xml:space="preserve">AMS</w:t>
      </w:r>
      <w:r>
        <w:rPr>
          <w:b/>
        </w:rPr>
        <w:t xml:space="preserve"> </w:t>
        <w:r>
          <w:rPr/>
          <w:t xml:space="preserve">WAGO</w:t>
        </w:r>
      </w:r>
      <w:r>
        <w:rPr>
          <w:b/>
        </w:rPr>
        <w:t xml:space="preserve"> </w:t>
        <w:r>
          <w:rPr/>
          <w:t xml:space="preserve">S5117.1</w:t>
        </w:r>
      </w:r>
      <w:r>
        <w:rPr>
          <w:b/>
        </w:rPr>
        <w:t xml:space="preserve"> - NOT FOR FLOOR USE</w:t>
      </w:r>
    </w:p>
    <w:p>
      <w:pPr>
        <w:ind w:left="0" w:right="0" w:firstLine="576"/>
      </w:pPr>
    </w:p>
    <w:p>
      <w:pPr>
        <w:spacing w:before="480" w:after="0" w:line="408" w:lineRule="exact"/>
      </w:pPr>
      <w:r>
        <w:rPr>
          <w:b/>
          <w:u w:val="single"/>
        </w:rPr>
        <w:t xml:space="preserve">SHB 1876</w:t>
      </w:r>
      <w:r>
        <w:t xml:space="preserve"> -</w:t>
      </w:r>
      <w:r>
        <w:t xml:space="preserve"> </w:t>
        <w:t xml:space="preserve">S AMD TO SGE COMM AMD (S-4760.1/22)</w:t>
      </w:r>
      <w:r>
        <w:t xml:space="preserve"> </w:t>
      </w:r>
      <w:r>
        <w:rPr>
          <w:b/>
        </w:rPr>
        <w:t xml:space="preserve">1327</w:t>
      </w:r>
    </w:p>
    <w:p>
      <w:pPr>
        <w:spacing w:before="0" w:after="0" w:line="408" w:lineRule="exact"/>
        <w:ind w:left="0" w:right="0" w:firstLine="576"/>
        <w:jc w:val="left"/>
      </w:pPr>
      <w:r>
        <w:rPr/>
        <w:t xml:space="preserve">By Senator Wagoner</w:t>
      </w:r>
    </w:p>
    <w:p>
      <w:pPr>
        <w:jc w:val="right"/>
      </w:pPr>
      <w:r>
        <w:rPr>
          <w:b/>
        </w:rPr>
        <w:t xml:space="preserve">NOT ADOPTED 03/02/2022</w:t>
      </w:r>
    </w:p>
    <w:p>
      <w:pPr>
        <w:spacing w:before="0" w:after="0" w:line="408" w:lineRule="exact"/>
        <w:ind w:left="0" w:right="0" w:firstLine="576"/>
        <w:jc w:val="left"/>
      </w:pPr>
      <w:r>
        <w:rPr/>
        <w:t xml:space="preserve">On page 2, at the beginning of line 1, strike "10" and insert "21"</w:t>
      </w:r>
    </w:p>
    <w:p>
      <w:pPr>
        <w:spacing w:before="0" w:after="0" w:line="408" w:lineRule="exact"/>
        <w:ind w:left="0" w:right="0" w:firstLine="576"/>
        <w:jc w:val="left"/>
      </w:pPr>
      <w:r>
        <w:rPr/>
        <w:t xml:space="preserve">On page 2, line 4, after "exceed" strike "15" and insert "26"</w:t>
      </w:r>
    </w:p>
    <w:p>
      <w:pPr>
        <w:spacing w:before="0" w:after="0" w:line="408" w:lineRule="exact"/>
        <w:ind w:left="0" w:right="0" w:firstLine="576"/>
        <w:jc w:val="left"/>
      </w:pPr>
      <w:r>
        <w:rPr/>
        <w:t xml:space="preserve">On page 2, beginning on line 10, after "measure" strike all material through "services)" on line 11 and insert "may (increase or decrease) funding for (description of services), if the legislature takes no further action on state spending priorities"</w:t>
      </w:r>
    </w:p>
    <w:p>
      <w:pPr>
        <w:spacing w:before="0" w:after="0" w:line="408" w:lineRule="exact"/>
        <w:ind w:left="0" w:right="0" w:firstLine="576"/>
        <w:jc w:val="left"/>
      </w:pPr>
      <w:r>
        <w:rPr>
          <w:u w:val="single"/>
        </w:rPr>
        <w:t xml:space="preserve">EFFECT:</w:t>
      </w:r>
      <w:r>
        <w:rPr/>
        <w:t xml:space="preserve"> Specifies that the public investment impact disclosure state that a measure may, rather than would, affect funding for services depending on if the Legislature takes no further action on spending priorities.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2d241b2a97468a" /></Relationships>
</file>