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0d994eb7d54fc2" /></Relationships>
</file>

<file path=word/document.xml><?xml version="1.0" encoding="utf-8"?>
<w:document xmlns:w="http://schemas.openxmlformats.org/wordprocessingml/2006/main">
  <w:body>
    <w:p>
      <w:r>
        <w:rPr>
          <w:b/>
        </w:rPr>
        <w:r>
          <w:rPr/>
          <w:t xml:space="preserve">2037-S.E</w:t>
        </w:r>
      </w:r>
      <w:r>
        <w:rPr>
          <w:b/>
        </w:rPr>
        <w:t xml:space="preserve"> </w:t>
        <w:t xml:space="preserve">AMS</w:t>
      </w:r>
      <w:r>
        <w:rPr>
          <w:b/>
        </w:rPr>
        <w:t xml:space="preserve"> </w:t>
        <w:r>
          <w:rPr/>
          <w:t xml:space="preserve">PADD</w:t>
        </w:r>
      </w:r>
      <w:r>
        <w:rPr>
          <w:b/>
        </w:rPr>
        <w:t xml:space="preserve"> </w:t>
        <w:r>
          <w:rPr/>
          <w:t xml:space="preserve">S5343.1</w:t>
        </w:r>
      </w:r>
      <w:r>
        <w:rPr>
          <w:b/>
        </w:rPr>
        <w:t xml:space="preserve"> - NOT FOR FLOOR USE</w:t>
      </w:r>
    </w:p>
    <w:p>
      <w:pPr>
        <w:ind w:left="0" w:right="0" w:firstLine="576"/>
      </w:pPr>
    </w:p>
    <w:p>
      <w:pPr>
        <w:spacing w:before="480" w:after="0" w:line="408" w:lineRule="exact"/>
      </w:pPr>
      <w:r>
        <w:rPr>
          <w:b/>
          <w:u w:val="single"/>
        </w:rPr>
        <w:t xml:space="preserve">ESHB 2037</w:t>
      </w:r>
      <w:r>
        <w:t xml:space="preserve"> -</w:t>
      </w:r>
      <w:r>
        <w:t xml:space="preserve"> </w:t>
        <w:t xml:space="preserve">S AMD TO LAW COMM AMD (S-4940.1/22)</w:t>
      </w:r>
      <w:r>
        <w:t xml:space="preserve"> </w:t>
      </w:r>
      <w:r>
        <w:rPr>
          <w:b/>
        </w:rPr>
        <w:t xml:space="preserve">1396</w:t>
      </w:r>
    </w:p>
    <w:p>
      <w:pPr>
        <w:spacing w:before="0" w:after="0" w:line="408" w:lineRule="exact"/>
        <w:ind w:left="0" w:right="0" w:firstLine="576"/>
        <w:jc w:val="left"/>
      </w:pPr>
      <w:r>
        <w:rPr/>
        <w:t xml:space="preserve">By Senator Padden</w:t>
      </w:r>
    </w:p>
    <w:p>
      <w:pPr>
        <w:jc w:val="right"/>
      </w:pPr>
      <w:r>
        <w:rPr>
          <w:b/>
        </w:rPr>
        <w:t xml:space="preserve">OUT OF ORDER 03/04/2022</w:t>
      </w:r>
    </w:p>
    <w:p>
      <w:pPr>
        <w:spacing w:before="0" w:after="0" w:line="408" w:lineRule="exact"/>
        <w:ind w:left="0" w:right="0" w:firstLine="576"/>
        <w:jc w:val="left"/>
      </w:pPr>
      <w:r>
        <w:rPr/>
        <w:t xml:space="preserve">Beginning on page 3, line 3, strike all of section 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w:t>
      </w:r>
      <w:r>
        <w:t>))</w:t>
      </w:r>
    </w:p>
    <w:p>
      <w:pPr>
        <w:spacing w:before="0" w:after="0" w:line="408" w:lineRule="exact"/>
        <w:ind w:left="0" w:right="0" w:firstLine="576"/>
        <w:jc w:val="left"/>
      </w:pPr>
      <w:r>
        <w:rPr>
          <w:u w:val="single"/>
        </w:rPr>
        <w:t xml:space="preserve">(iii) Prevent</w:t>
      </w:r>
      <w:r>
        <w:rPr/>
        <w:t xml:space="preserve"> an escape as defined under chapter 9A.76 RCW</w:t>
      </w:r>
      <w:r>
        <w:rPr>
          <w:u w:val="single"/>
        </w:rPr>
        <w:t xml:space="preserve">;</w:t>
      </w:r>
    </w:p>
    <w:p>
      <w:pPr>
        <w:spacing w:before="0" w:after="0" w:line="408" w:lineRule="exact"/>
        <w:ind w:left="0" w:right="0" w:firstLine="576"/>
        <w:jc w:val="left"/>
      </w:pPr>
      <w:r>
        <w:rPr>
          <w:u w:val="single"/>
        </w:rPr>
        <w:t xml:space="preserve">(iv) Effect an investigative detention with less than probable cause if the peace officer has reasonable and articulable facts that point towards criminal activity, including when, under the totality of the circumstances, the situation escalates so that there are now facts sufficient to effectuate an arrest, whether or not an arrest is carried out</w:t>
      </w:r>
      <w:r>
        <w:rPr/>
        <w:t xml:space="preserve">; or </w:t>
      </w:r>
      <w:r>
        <w:t>((</w:t>
      </w:r>
      <w:r>
        <w:rPr>
          <w:strike/>
        </w:rPr>
        <w:t xml:space="preserve">protect</w:t>
      </w:r>
      <w:r>
        <w:t>))</w:t>
      </w:r>
    </w:p>
    <w:p>
      <w:pPr>
        <w:spacing w:before="0" w:after="0" w:line="408" w:lineRule="exact"/>
        <w:ind w:left="0" w:right="0" w:firstLine="576"/>
        <w:jc w:val="left"/>
      </w:pPr>
      <w:r>
        <w:rPr>
          <w:u w:val="single"/>
        </w:rPr>
        <w:t xml:space="preserve">(v)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0" w:after="0" w:line="408" w:lineRule="exact"/>
        <w:ind w:left="0" w:right="0" w:firstLine="576"/>
        <w:jc w:val="left"/>
      </w:pPr>
      <w:r>
        <w:rPr>
          <w:u w:val="single"/>
        </w:rPr>
        <w:t xml:space="preserve">EFFECT:</w:t>
      </w:r>
      <w:r>
        <w:rPr/>
        <w:t xml:space="preserve"> (1) Permits peace officers to use force when necessary to protect against criminal conduct where there is probable cause to make an arrest; effect an arrest; prevent an escape; effect an investigative detention with less than probable cause if the peace officer has reasonable and articulable facts that point towards criminal activity, including when, under the totality of the circumstances, the situation escalates so that there are now facts sufficient to effectuate an arrest, whether or not an arrest is carried out; or protect against an imminent threat of bodily injury.</w:t>
      </w:r>
    </w:p>
    <w:p>
      <w:pPr>
        <w:spacing w:before="0" w:after="0" w:line="408" w:lineRule="exact"/>
        <w:ind w:left="0" w:right="0" w:firstLine="576"/>
        <w:jc w:val="left"/>
      </w:pPr>
      <w:r>
        <w:rPr/>
        <w:t xml:space="preserve">(2) Amends the reasonable care standard to allow peace officers, when using physical force, to use a proportional amount, rather than the least amount, of physical force necessary.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801a54aaab445d" /></Relationships>
</file>