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0ad59de4f4a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S1432.1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"person" insert "</w:t>
      </w:r>
      <w:r>
        <w:rPr>
          <w:u w:val="single"/>
        </w:rPr>
        <w:t xml:space="preserve">, including a labor organization,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 labor organization may be subject to penalties for committing unfair methods of competition and unfair or deceptive acts or practices in the conduct of any trade or commerce.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05c26039545f5" /></Relationships>
</file>