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bb7573d86342e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5036-S2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S1716.1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5036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292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ADOPTED 03/01/2021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27, after "degree" insert "as their third conviction towards being designated as a persistent offender"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individuals may petition after 15 years if their third strike was a robbery 2 conviction, but requires 20 years if the robbery 2 conviction was the first or second strike.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08e926b0d64051" /></Relationships>
</file>