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cd89b3ea664594" /></Relationships>
</file>

<file path=word/document.xml><?xml version="1.0" encoding="utf-8"?>
<w:document xmlns:w="http://schemas.openxmlformats.org/wordprocessingml/2006/main">
  <w:body>
    <w:p>
      <w:r>
        <w:rPr>
          <w:b/>
        </w:rPr>
        <w:r>
          <w:rPr/>
          <w:t xml:space="preserve">5044-S</w:t>
        </w:r>
      </w:r>
      <w:r>
        <w:rPr>
          <w:b/>
        </w:rPr>
        <w:t xml:space="preserve"> </w:t>
        <w:t xml:space="preserve">AMS</w:t>
      </w:r>
      <w:r>
        <w:rPr>
          <w:b/>
        </w:rPr>
        <w:t xml:space="preserve"> </w:t>
        <w:r>
          <w:rPr/>
          <w:t xml:space="preserve">SHOR</w:t>
        </w:r>
      </w:r>
      <w:r>
        <w:rPr>
          <w:b/>
        </w:rPr>
        <w:t xml:space="preserve"> </w:t>
        <w:r>
          <w:rPr/>
          <w:t xml:space="preserve">S0625.1</w:t>
        </w:r>
      </w:r>
      <w:r>
        <w:rPr>
          <w:b/>
        </w:rPr>
        <w:t xml:space="preserve"> - NOT FOR FLOOR USE</w:t>
      </w:r>
    </w:p>
    <w:p>
      <w:pPr>
        <w:ind w:left="0" w:right="0" w:firstLine="576"/>
      </w:pPr>
    </w:p>
    <w:p>
      <w:pPr>
        <w:spacing w:before="480" w:after="0" w:line="408" w:lineRule="exact"/>
      </w:pPr>
      <w:r>
        <w:rPr>
          <w:b/>
          <w:u w:val="single"/>
        </w:rPr>
        <w:t xml:space="preserve">SSB 5044</w:t>
      </w:r>
      <w:r>
        <w:t xml:space="preserve"> -</w:t>
      </w:r>
      <w:r>
        <w:t xml:space="preserve"> </w:t>
        <w:t xml:space="preserve">S AMD</w:t>
      </w:r>
      <w:r>
        <w:t xml:space="preserve"> </w:t>
      </w:r>
      <w:r>
        <w:rPr>
          <w:b/>
        </w:rPr>
        <w:t xml:space="preserve">11</w:t>
      </w:r>
    </w:p>
    <w:p>
      <w:pPr>
        <w:spacing w:before="0" w:after="0" w:line="408" w:lineRule="exact"/>
        <w:ind w:left="0" w:right="0" w:firstLine="576"/>
        <w:jc w:val="left"/>
      </w:pPr>
      <w:r>
        <w:rPr/>
        <w:t xml:space="preserve">By Senator Short</w:t>
      </w:r>
    </w:p>
    <w:p>
      <w:pPr>
        <w:jc w:val="right"/>
      </w:pPr>
      <w:r>
        <w:rPr>
          <w:b/>
        </w:rPr>
        <w:t xml:space="preserve">NOT ADOPTED 01/27/2021</w:t>
      </w:r>
    </w:p>
    <w:p>
      <w:pPr>
        <w:spacing w:before="0" w:after="0" w:line="408" w:lineRule="exact"/>
        <w:ind w:left="0" w:right="0" w:firstLine="576"/>
        <w:jc w:val="left"/>
      </w:pPr>
      <w:r>
        <w:rPr/>
        <w:t xml:space="preserve">On page 2, line 11, after "</w:t>
      </w:r>
      <w:r>
        <w:rPr>
          <w:u w:val="single"/>
        </w:rPr>
        <w:t xml:space="preserve">must</w:t>
      </w:r>
      <w:r>
        <w:rPr/>
        <w:t xml:space="preserve">" insert "</w:t>
      </w:r>
      <w:r>
        <w:rPr>
          <w:u w:val="single"/>
        </w:rPr>
        <w:t xml:space="preserve">define measurable goals for dismantling institutional racism and post the measurable goals online for parents and community members. These entities must also</w:t>
      </w:r>
      <w:r>
        <w:rPr/>
        <w:t xml:space="preserve">"</w:t>
      </w:r>
    </w:p>
    <w:p>
      <w:pPr>
        <w:spacing w:before="0" w:after="0" w:line="408" w:lineRule="exact"/>
        <w:ind w:left="0" w:right="0" w:firstLine="576"/>
        <w:jc w:val="left"/>
      </w:pPr>
      <w:r>
        <w:rPr/>
        <w:t xml:space="preserve">On page 3, line 9, after "staff." insert "</w:t>
      </w:r>
      <w:r>
        <w:rPr>
          <w:u w:val="single"/>
        </w:rPr>
        <w:t xml:space="preserve">The content outline must incorporate the measurable goals for dismantling institutional racism pursuant to RCW 28A.345.100.</w:t>
      </w:r>
      <w:r>
        <w:rPr/>
        <w:t xml:space="preserve">" </w:t>
      </w:r>
    </w:p>
    <w:p>
      <w:pPr>
        <w:spacing w:before="0" w:after="0" w:line="408" w:lineRule="exact"/>
        <w:ind w:left="0" w:right="0" w:firstLine="576"/>
        <w:jc w:val="left"/>
      </w:pPr>
      <w:r>
        <w:rPr>
          <w:u w:val="single"/>
        </w:rPr>
        <w:t xml:space="preserve">EFFECT:</w:t>
      </w:r>
      <w:r>
        <w:rPr/>
        <w:t xml:space="preserve"> (1) Requires the Washington State School Directors' Association, in consultation with the Educational Opportunity Gap Oversight and Accountability Committee, the Office of the Superintendent of Public Instruction, and the Professional Educator Standards Board, to define measurable goals for dismantling institutional racism and post them online.</w:t>
      </w:r>
    </w:p>
    <w:p>
      <w:pPr>
        <w:spacing w:before="0" w:after="0" w:line="408" w:lineRule="exact"/>
        <w:ind w:left="0" w:right="0" w:firstLine="576"/>
        <w:jc w:val="left"/>
      </w:pPr>
      <w:r>
        <w:rPr/>
        <w:t xml:space="preserve">(2) Requires the content outline for professional development and training in cultural competence and dismantling institutional racism to incorporate the measurable goals.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f4acb79aa54209" /></Relationships>
</file>