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7b4838ff24de9" /></Relationships>
</file>

<file path=word/document.xml><?xml version="1.0" encoding="utf-8"?>
<w:document xmlns:w="http://schemas.openxmlformats.org/wordprocessingml/2006/main">
  <w:body>
    <w:p>
      <w:r>
        <w:rPr>
          <w:b/>
        </w:rPr>
        <w:r>
          <w:rPr/>
          <w:t xml:space="preserve">5049-S</w:t>
        </w:r>
      </w:r>
      <w:r>
        <w:rPr>
          <w:b/>
        </w:rPr>
        <w:t xml:space="preserve"> </w:t>
        <w:t xml:space="preserve">AMS</w:t>
      </w:r>
      <w:r>
        <w:rPr>
          <w:b/>
        </w:rPr>
        <w:t xml:space="preserve"> </w:t>
        <w:r>
          <w:rPr/>
          <w:t xml:space="preserve">SALD</w:t>
        </w:r>
      </w:r>
      <w:r>
        <w:rPr>
          <w:b/>
        </w:rPr>
        <w:t xml:space="preserve"> </w:t>
        <w:r>
          <w:rPr/>
          <w:t xml:space="preserve">S1567.1</w:t>
        </w:r>
      </w:r>
      <w:r>
        <w:rPr>
          <w:b/>
        </w:rPr>
        <w:t xml:space="preserve"> - NOT FOR FLOOR USE</w:t>
      </w:r>
    </w:p>
    <w:p>
      <w:pPr>
        <w:ind w:left="0" w:right="0" w:firstLine="576"/>
      </w:pPr>
    </w:p>
    <w:p>
      <w:pPr>
        <w:spacing w:before="480" w:after="0" w:line="408" w:lineRule="exact"/>
      </w:pPr>
      <w:r>
        <w:rPr>
          <w:b/>
          <w:u w:val="single"/>
        </w:rPr>
        <w:t xml:space="preserve">SSB 5049</w:t>
      </w:r>
      <w:r>
        <w:t xml:space="preserve"> -</w:t>
      </w:r>
      <w:r>
        <w:t xml:space="preserve"> </w:t>
        <w:t xml:space="preserve">S AMD</w:t>
      </w:r>
      <w:r>
        <w:t xml:space="preserve"> </w:t>
      </w:r>
      <w:r>
        <w:rPr>
          <w:b/>
        </w:rPr>
        <w:t xml:space="preserve">176</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On page 4, line 20, after "</w:t>
      </w:r>
      <w:r>
        <w:rPr>
          <w:u w:val="single"/>
        </w:rPr>
        <w:t xml:space="preserve">Low-proof</w:t>
      </w:r>
      <w:r>
        <w:rPr/>
        <w:t xml:space="preserve">" insert "</w:t>
      </w:r>
      <w:r>
        <w:rPr>
          <w:u w:val="single"/>
        </w:rPr>
        <w:t xml:space="preserve">spirits</w:t>
      </w:r>
      <w:r>
        <w:rPr/>
        <w:t xml:space="preserve">"</w:t>
      </w:r>
    </w:p>
    <w:p>
      <w:pPr>
        <w:spacing w:before="0" w:after="0" w:line="408" w:lineRule="exact"/>
        <w:ind w:left="0" w:right="0" w:firstLine="576"/>
        <w:jc w:val="left"/>
      </w:pPr>
      <w:r>
        <w:rPr/>
        <w:t xml:space="preserve">On page 4, line 24, after "</w:t>
      </w:r>
      <w:r>
        <w:rPr>
          <w:u w:val="single"/>
        </w:rPr>
        <w:t xml:space="preserve">(27)</w:t>
      </w:r>
      <w:r>
        <w:rPr/>
        <w:t xml:space="preserve">" insert "</w:t>
      </w:r>
      <w:r>
        <w:rPr>
          <w:u w:val="single"/>
        </w:rPr>
        <w:t xml:space="preserve">"Low-proof malt beverage" means any beverage that is not a low-proof spirits beverage if the beverage:</w:t>
      </w:r>
    </w:p>
    <w:p>
      <w:pPr>
        <w:spacing w:before="0" w:after="0" w:line="408" w:lineRule="exact"/>
        <w:ind w:left="0" w:right="0" w:firstLine="576"/>
        <w:jc w:val="left"/>
      </w:pPr>
      <w:r>
        <w:rPr>
          <w:u w:val="single"/>
        </w:rPr>
        <w:t xml:space="preserve">(a) Is 16 ounces or less;</w:t>
      </w:r>
    </w:p>
    <w:p>
      <w:pPr>
        <w:spacing w:before="0" w:after="0" w:line="408" w:lineRule="exact"/>
        <w:ind w:left="0" w:right="0" w:firstLine="576"/>
        <w:jc w:val="left"/>
      </w:pPr>
      <w:r>
        <w:rPr>
          <w:u w:val="single"/>
        </w:rPr>
        <w:t xml:space="preserve">(b) Contains more than .5 percent alcohol by volume and less than seven percent alcohol by volume; and</w:t>
      </w:r>
    </w:p>
    <w:p>
      <w:pPr>
        <w:spacing w:before="0" w:after="0" w:line="408" w:lineRule="exact"/>
        <w:ind w:left="0" w:right="0" w:firstLine="576"/>
        <w:jc w:val="left"/>
      </w:pPr>
      <w:r>
        <w:rPr>
          <w:u w:val="single"/>
        </w:rPr>
        <w:t xml:space="preserve">(c) Does not include wine.</w:t>
      </w:r>
    </w:p>
    <w:p>
      <w:pPr>
        <w:spacing w:before="0" w:after="0" w:line="408" w:lineRule="exact"/>
        <w:ind w:left="0" w:right="0" w:firstLine="576"/>
        <w:jc w:val="left"/>
      </w:pPr>
      <w:r>
        <w:rPr>
          <w:u w:val="single"/>
        </w:rPr>
        <w:t xml:space="preserve">(28)</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8,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other than the board.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w:t>
      </w:r>
      <w:r>
        <w:t>((</w:t>
      </w:r>
      <w:r>
        <w:rPr>
          <w:strike/>
        </w:rPr>
        <w:t xml:space="preserve">liquor control</w:t>
      </w:r>
      <w:r>
        <w:t>))</w:t>
      </w:r>
      <w:r>
        <w:rPr/>
        <w:t xml:space="preserve">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ninety-six cents per barrel of thirty-one gallons through June 30, 1995, two dollars and thirty-nine cents per barrel of thirty-one gallons for the period July 1, 1995, through June 30, 1997, and four dollars and seventy-eight cents per barrel of thirty-one gallons thereafter.</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state general fund.</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shall be deposited in the state general fund.</w:t>
      </w:r>
    </w:p>
    <w:p>
      <w:pPr>
        <w:spacing w:before="0" w:after="0" w:line="408" w:lineRule="exact"/>
        <w:ind w:left="0" w:right="0" w:firstLine="576"/>
        <w:jc w:val="left"/>
      </w:pPr>
      <w:r>
        <w:rPr/>
        <w:t xml:space="preserve">(6) The board may make refunds for all taxes paid on beer and strong beer exported from the state for use outside the state.</w:t>
      </w:r>
    </w:p>
    <w:p>
      <w:pPr>
        <w:spacing w:before="0" w:after="0" w:line="408" w:lineRule="exact"/>
        <w:ind w:left="0" w:right="0" w:firstLine="576"/>
        <w:jc w:val="left"/>
      </w:pPr>
      <w:r>
        <w:rPr/>
        <w:t xml:space="preserve">(7)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0" w:after="0" w:line="408" w:lineRule="exact"/>
        <w:ind w:left="0" w:right="0" w:firstLine="576"/>
        <w:jc w:val="left"/>
      </w:pPr>
      <w:r>
        <w:rPr>
          <w:u w:val="single"/>
        </w:rPr>
        <w:t xml:space="preserve">(8) For the purposes of this section, "beer" and "strong beer" does not include "low-proof malt beverages."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11, at the beginning of line 4, insert "</w:t>
      </w:r>
      <w:r>
        <w:rPr>
          <w:u w:val="single"/>
        </w:rPr>
        <w:t xml:space="preserve">spirits</w:t>
      </w:r>
      <w:r>
        <w:rPr/>
        <w:t xml:space="preserve">"</w:t>
      </w:r>
    </w:p>
    <w:p>
      <w:pPr>
        <w:spacing w:before="0" w:after="0" w:line="408" w:lineRule="exact"/>
        <w:ind w:left="0" w:right="0" w:firstLine="576"/>
        <w:jc w:val="left"/>
      </w:pPr>
      <w:r>
        <w:rPr/>
        <w:t xml:space="preserve">Beginning on page 12, line 27,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levied and collected a tax on the sale of low-proof spirits beverages equal to 99 cents per gallon as follows:</w:t>
      </w:r>
    </w:p>
    <w:p>
      <w:pPr>
        <w:spacing w:before="0" w:after="0" w:line="408" w:lineRule="exact"/>
        <w:ind w:left="0" w:right="0" w:firstLine="576"/>
        <w:jc w:val="left"/>
      </w:pPr>
      <w:r>
        <w:rPr/>
        <w:t xml:space="preserve">(a) A spirits distributor under the terms of its license shall pay the tax imposed by this subsection on sales of low-proof spirits beverages to spirits retailers.</w:t>
      </w:r>
    </w:p>
    <w:p>
      <w:pPr>
        <w:spacing w:before="0" w:after="0" w:line="408" w:lineRule="exact"/>
        <w:ind w:left="0" w:right="0" w:firstLine="576"/>
        <w:jc w:val="left"/>
      </w:pPr>
      <w:r>
        <w:rPr/>
        <w:t xml:space="preserve">(b) A distillery or craft distillery that self-distributes low-proof spirits beverages under the terms of its license shall pay the tax imposed by this subsection on sales to spirits retailers.</w:t>
      </w:r>
    </w:p>
    <w:p>
      <w:pPr>
        <w:spacing w:before="0" w:after="0" w:line="408" w:lineRule="exact"/>
        <w:ind w:left="0" w:right="0" w:firstLine="576"/>
        <w:jc w:val="left"/>
      </w:pPr>
      <w:r>
        <w:rPr/>
        <w:t xml:space="preserve">(c) A distillery or craft distillery that sells low-proof spirits beverages directly to consumers under the terms of its license shall pay the tax imposed by this subsection on those sales.</w:t>
      </w:r>
    </w:p>
    <w:p>
      <w:pPr>
        <w:spacing w:before="0" w:after="0" w:line="408" w:lineRule="exact"/>
        <w:ind w:left="0" w:right="0" w:firstLine="576"/>
        <w:jc w:val="left"/>
      </w:pPr>
      <w:r>
        <w:rPr/>
        <w:t xml:space="preserve">(d) A holder of a spirits out-of-state certificate with a direct shipment endorsement that self-distributes under the terms of its license shall pay the tax imposed by this subsection on sales to spirits retailers and directly to consumers.</w:t>
      </w:r>
    </w:p>
    <w:p>
      <w:pPr>
        <w:spacing w:before="0" w:after="0" w:line="408" w:lineRule="exact"/>
        <w:ind w:left="0" w:right="0" w:firstLine="576"/>
        <w:jc w:val="left"/>
      </w:pPr>
      <w:r>
        <w:rPr/>
        <w:t xml:space="preserve">(2) There is levied and collected a tax on the sale of low-proof malt beverages equal to 87 cents per gallon as follows:</w:t>
      </w:r>
    </w:p>
    <w:p>
      <w:pPr>
        <w:spacing w:before="0" w:after="0" w:line="408" w:lineRule="exact"/>
        <w:ind w:left="0" w:right="0" w:firstLine="576"/>
        <w:jc w:val="left"/>
      </w:pPr>
      <w:r>
        <w:rPr/>
        <w:t xml:space="preserve">(a) A spirits distributor under the terms of its license shall pay the tax imposed by this subsection on sales of low-proof malt beverages to spirits retailers.</w:t>
      </w:r>
    </w:p>
    <w:p>
      <w:pPr>
        <w:spacing w:before="0" w:after="0" w:line="408" w:lineRule="exact"/>
        <w:ind w:left="0" w:right="0" w:firstLine="576"/>
        <w:jc w:val="left"/>
      </w:pPr>
      <w:r>
        <w:rPr/>
        <w:t xml:space="preserve">(b) A distillery or craft distillery that self-distributes low-proof malt beverages under the terms of its license shall pay the tax imposed by this subsection on sales to spirits retailers.</w:t>
      </w:r>
    </w:p>
    <w:p>
      <w:pPr>
        <w:spacing w:before="0" w:after="0" w:line="408" w:lineRule="exact"/>
        <w:ind w:left="0" w:right="0" w:firstLine="576"/>
        <w:jc w:val="left"/>
      </w:pPr>
      <w:r>
        <w:rPr/>
        <w:t xml:space="preserve">(c) A distillery or craft distillery that sells low-proof malt beverages directly to consumers under the terms of its license shall pay the tax imposed by this subsection on those sales.</w:t>
      </w:r>
    </w:p>
    <w:p>
      <w:pPr>
        <w:spacing w:before="0" w:after="0" w:line="408" w:lineRule="exact"/>
        <w:ind w:left="0" w:right="0" w:firstLine="576"/>
        <w:jc w:val="left"/>
      </w:pPr>
      <w:r>
        <w:rPr/>
        <w:t xml:space="preserve">(d) A holder of a spirits out-of-state certificate with a direct shipment endorsement that self-distributes under the terms of its license shall pay the tax imposed by this subsection on sales to spirits retailers and directly to consumers."</w:t>
      </w:r>
    </w:p>
    <w:p>
      <w:pPr>
        <w:spacing w:before="0" w:after="0" w:line="408" w:lineRule="exact"/>
        <w:ind w:left="0" w:right="0" w:firstLine="576"/>
        <w:jc w:val="left"/>
      </w:pPr>
      <w:r>
        <w:rPr/>
        <w:t xml:space="preserve">On page 14, line 29, after "</w:t>
      </w:r>
      <w:r>
        <w:rPr>
          <w:u w:val="single"/>
        </w:rPr>
        <w:t xml:space="preserve">low-proof</w:t>
      </w:r>
      <w:r>
        <w:rPr/>
        <w:t xml:space="preserve">" insert "</w:t>
      </w:r>
      <w:r>
        <w:rPr>
          <w:u w:val="single"/>
        </w:rPr>
        <w:t xml:space="preserve">spirits</w:t>
      </w:r>
      <w:r>
        <w:rPr/>
        <w:t xml:space="preserve">"</w:t>
      </w:r>
    </w:p>
    <w:p>
      <w:pPr>
        <w:spacing w:before="0" w:after="0" w:line="408" w:lineRule="exact"/>
        <w:ind w:left="0" w:right="0" w:firstLine="576"/>
        <w:jc w:val="left"/>
      </w:pPr>
      <w:r>
        <w:rPr/>
        <w:t xml:space="preserve">On page 16, line 37, after "</w:t>
      </w:r>
      <w:r>
        <w:rPr>
          <w:u w:val="single"/>
        </w:rPr>
        <w:t xml:space="preserve">low-proof</w:t>
      </w:r>
      <w:r>
        <w:rPr/>
        <w:t xml:space="preserve">" insert "</w:t>
      </w:r>
      <w:r>
        <w:rPr>
          <w:u w:val="single"/>
        </w:rPr>
        <w:t xml:space="preserve">spirits</w:t>
      </w:r>
      <w:r>
        <w:rPr/>
        <w:t xml:space="preserve">"</w:t>
      </w:r>
    </w:p>
    <w:p>
      <w:pPr>
        <w:spacing w:before="480" w:after="0" w:line="408" w:lineRule="exact"/>
      </w:pPr>
      <w:r>
        <w:rPr>
          <w:b/>
          <w:u w:val="single"/>
        </w:rPr>
        <w:t xml:space="preserve">SSB 5049</w:t>
      </w:r>
      <w:r>
        <w:t xml:space="preserve"> -</w:t>
      </w:r>
      <w:r>
        <w:t xml:space="preserve"> </w:t>
        <w:t xml:space="preserve">S AMD</w:t>
      </w:r>
      <w:r>
        <w:t xml:space="preserve"> </w:t>
      </w:r>
      <w:r>
        <w:rPr>
          <w:b/>
        </w:rPr>
        <w:t xml:space="preserve">176</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On page 1, line 1 of the title, after "amending RCW" insert "66.24.290,"</w:t>
      </w:r>
    </w:p>
    <w:p>
      <w:pPr>
        <w:spacing w:before="0" w:after="0" w:line="408" w:lineRule="exact"/>
        <w:ind w:left="0" w:right="0" w:firstLine="576"/>
        <w:jc w:val="left"/>
      </w:pPr>
      <w:r>
        <w:rPr>
          <w:u w:val="single"/>
        </w:rPr>
        <w:t xml:space="preserve">EFFECT:</w:t>
      </w:r>
      <w:r>
        <w:rPr/>
        <w:t xml:space="preserve"> Adds a new definition of low-proof malt beverage. Raises the tax on low-proof malt beverages from the default of $0.26 per gallon to $0.87 per gallon.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8953b1f684dda" /></Relationships>
</file>