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2349daebb4ec7" /></Relationships>
</file>

<file path=word/document.xml><?xml version="1.0" encoding="utf-8"?>
<w:document xmlns:w="http://schemas.openxmlformats.org/wordprocessingml/2006/main">
  <w:body>
    <w:p>
      <w:r>
        <w:rPr>
          <w:b/>
        </w:rPr>
        <w:r>
          <w:rPr/>
          <w:t xml:space="preserve">5054</w:t>
        </w:r>
      </w:r>
      <w:r>
        <w:rPr>
          <w:b/>
        </w:rPr>
        <w:t xml:space="preserve"> </w:t>
        <w:t xml:space="preserve">AMS</w:t>
      </w:r>
      <w:r>
        <w:rPr>
          <w:b/>
        </w:rPr>
        <w:t xml:space="preserve"> </w:t>
        <w:r>
          <w:rPr/>
          <w:t xml:space="preserve">LOVI</w:t>
        </w:r>
      </w:r>
      <w:r>
        <w:rPr>
          <w:b/>
        </w:rPr>
        <w:t xml:space="preserve"> </w:t>
        <w:r>
          <w:rPr/>
          <w:t xml:space="preserve">S3704.1</w:t>
        </w:r>
      </w:r>
      <w:r>
        <w:rPr>
          <w:b/>
        </w:rPr>
        <w:t xml:space="preserve"> - NOT FOR FLOOR USE</w:t>
      </w:r>
    </w:p>
    <w:p>
      <w:pPr>
        <w:ind w:left="0" w:right="0" w:firstLine="576"/>
      </w:pPr>
    </w:p>
    <w:p>
      <w:pPr>
        <w:spacing w:before="480" w:after="0" w:line="408" w:lineRule="exact"/>
      </w:pPr>
      <w:r>
        <w:rPr>
          <w:b/>
          <w:u w:val="single"/>
        </w:rPr>
        <w:t xml:space="preserve">SB 5054</w:t>
      </w:r>
      <w:r>
        <w:t xml:space="preserve"> -</w:t>
      </w:r>
      <w:r>
        <w:t xml:space="preserve"> </w:t>
        <w:t xml:space="preserve">S AMD</w:t>
      </w:r>
      <w:r>
        <w:t xml:space="preserve"> </w:t>
      </w:r>
      <w:r>
        <w:rPr>
          <w:b/>
        </w:rPr>
        <w:t xml:space="preserve">944</w:t>
      </w:r>
    </w:p>
    <w:p>
      <w:pPr>
        <w:spacing w:before="0" w:after="0" w:line="408" w:lineRule="exact"/>
        <w:ind w:left="0" w:right="0" w:firstLine="576"/>
        <w:jc w:val="left"/>
      </w:pPr>
      <w:r>
        <w:rPr/>
        <w:t xml:space="preserve">By Senators Lovick, Padden</w:t>
      </w:r>
    </w:p>
    <w:p>
      <w:pPr>
        <w:jc w:val="right"/>
      </w:pPr>
      <w:r>
        <w:rPr>
          <w:b/>
        </w:rPr>
        <w:t xml:space="preserve">ADOPTED 02/09/2022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marijuana,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(62) "Drug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twenty-four consecutive hours nor more than three hundred sixty-four days. In lieu of the mandatory minimum term of imprisonment required under this subsection (1)(a)(i), the court, in its discretion,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forty-eight consecutive hours nor more than three hundred sixty-four days. In lieu of the mandatory minimum term of imprisonment required under this subsection (1)(b)(i), the court, in its discretion,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Thirty days of imprisonment and sixty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one hundred eighty days of electronic home monitoring or a one hundred twenty-day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Forty-five days of imprisonment and ninety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one hundred twenty-day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Ninety days of imprisonment and one hundred twenty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ninety days of imprisonment and one hundred twenty days of electronic home monitoring, the court may order 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One hundred twenty days of imprisonment and one hundred fifty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one hundred twenty days of imprisonment and one hundred fifty days of electronic home monitoring, the court may order 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sixteen were in the vehicle, the court shall:</w:t>
      </w:r>
    </w:p>
    <w:p>
      <w:pPr>
        <w:spacing w:before="0" w:after="0" w:line="408" w:lineRule="exact"/>
        <w:ind w:left="0" w:right="0" w:firstLine="576"/>
        <w:jc w:val="left"/>
      </w:pPr>
      <w:r>
        <w:rPr/>
        <w:t xml:space="preserve">(a) Order the use of an ignition interlock or other device for an additional twelve months 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to be served consecutively for each passenger under the age of sixteen, and a fine of not less than one thousand dollars and not more than five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sixteen, and a fine of not less than two thousand dollars and not more than five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sixteen, and a fine of not less than three thousand dollars and not more than ten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ninety days or until the person is evaluated by a substance use disorder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nine hundred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take effect July 1, 2022."</w:t>
      </w:r>
    </w:p>
    <w:p>
      <w:pPr>
        <w:spacing w:before="480" w:after="0" w:line="408" w:lineRule="exact"/>
      </w:pPr>
      <w:r>
        <w:rPr>
          <w:b/>
          <w:u w:val="single"/>
        </w:rPr>
        <w:t xml:space="preserve">SB 5054</w:t>
      </w:r>
      <w:r>
        <w:t xml:space="preserve"> -</w:t>
      </w:r>
      <w:r>
        <w:t xml:space="preserve"> </w:t>
        <w:t xml:space="preserve">S AMD</w:t>
      </w:r>
      <w:r>
        <w:t xml:space="preserve"> </w:t>
      </w:r>
      <w:r>
        <w:rPr>
          <w:b/>
        </w:rPr>
        <w:t xml:space="preserve">944</w:t>
      </w:r>
    </w:p>
    <w:p>
      <w:pPr>
        <w:spacing w:before="0" w:after="0" w:line="408" w:lineRule="exact"/>
        <w:ind w:left="0" w:right="0" w:firstLine="576"/>
        <w:jc w:val="left"/>
      </w:pPr>
      <w:r>
        <w:rPr/>
        <w:t xml:space="preserve">By Senators Lovick, Padden</w:t>
      </w:r>
    </w:p>
    <w:p>
      <w:pPr>
        <w:jc w:val="right"/>
      </w:pPr>
      <w:r>
        <w:rPr>
          <w:b/>
        </w:rPr>
        <w:t xml:space="preserve">ADOPTED 02/09/2022</w:t>
      </w:r>
    </w:p>
    <w:p>
      <w:pPr>
        <w:spacing w:before="0" w:after="0" w:line="408" w:lineRule="exact"/>
        <w:ind w:left="0" w:right="0" w:firstLine="576"/>
        <w:jc w:val="left"/>
      </w:pPr>
      <w:r>
        <w:rPr/>
        <w:t xml:space="preserve">On page 1, line 1 of the title, after "driving;" strike the remainder of the title and insert "amending RCW 9.94A.190, 9.94A.501, 9.94A.505, 9.94A.525, 9.94A.633, 9.94A.6332, 9.94A.660, 9.94A.701, 46.61.502, 46.61.5055, and 46.61.504; reenacting and amending RCW 9.94A.030; adding a new section to chapter 9.94A RCW; prescribing penalties; and providing an effective date."</w:t>
      </w:r>
    </w:p>
    <w:p>
      <w:pPr>
        <w:spacing w:before="0" w:after="0" w:line="408" w:lineRule="exact"/>
        <w:ind w:left="0" w:right="0" w:firstLine="576"/>
        <w:jc w:val="left"/>
      </w:pPr>
      <w:r>
        <w:rPr>
          <w:u w:val="single"/>
        </w:rPr>
        <w:t xml:space="preserve">EFFECT:</w:t>
      </w:r>
      <w:r>
        <w:rPr/>
        <w:t xml:space="preserve"> Updates sections for changes made to the Revised Code of Washington in 2021. Creates a new drug offender sentencing alternative for individuals convicted of felony impaired driving offenses.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5b9443554410e" /></Relationships>
</file>