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b2065b1bd43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24, after "state"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Any out-of-state resident holding a valid concealed pistol license from a state recognized by Washington, who is exempt from the prohibition on importing a large capacity magazine for 15 days after his or her arrival in Washington"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15-day exemption to the prohibition on importing large capacity magazines for individual visitors to Washington who hold a valid CPL.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26004c8604377" /></Relationships>
</file>