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9e81dff63a4fef" /></Relationships>
</file>

<file path=word/document.xml><?xml version="1.0" encoding="utf-8"?>
<w:document xmlns:w="http://schemas.openxmlformats.org/wordprocessingml/2006/main">
  <w:body>
    <w:p>
      <w:r>
        <w:rPr>
          <w:b/>
        </w:rPr>
        <w:r>
          <w:rPr/>
          <w:t xml:space="preserve">5096-S</w:t>
        </w:r>
      </w:r>
      <w:r>
        <w:rPr>
          <w:b/>
        </w:rPr>
        <w:t xml:space="preserve"> </w:t>
        <w:t xml:space="preserve">AMS</w:t>
      </w:r>
      <w:r>
        <w:rPr>
          <w:b/>
        </w:rPr>
        <w:t xml:space="preserve"> </w:t>
        <w:r>
          <w:rPr/>
          <w:t xml:space="preserve">BROW</w:t>
        </w:r>
      </w:r>
      <w:r>
        <w:rPr>
          <w:b/>
        </w:rPr>
        <w:t xml:space="preserve"> </w:t>
        <w:r>
          <w:rPr/>
          <w:t xml:space="preserve">S1932.1</w:t>
        </w:r>
      </w:r>
      <w:r>
        <w:rPr>
          <w:b/>
        </w:rPr>
        <w:t xml:space="preserve"> - NOT FOR FLOOR USE</w:t>
      </w:r>
    </w:p>
    <w:p>
      <w:pPr>
        <w:ind w:left="0" w:right="0" w:firstLine="576"/>
      </w:pP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421</w:t>
      </w:r>
    </w:p>
    <w:p>
      <w:pPr>
        <w:spacing w:before="0" w:after="0" w:line="408" w:lineRule="exact"/>
        <w:ind w:left="0" w:right="0" w:firstLine="576"/>
        <w:jc w:val="left"/>
      </w:pPr>
      <w:r>
        <w:rPr/>
        <w:t xml:space="preserve">By Senator Brown</w:t>
      </w:r>
    </w:p>
    <w:p>
      <w:pPr>
        <w:jc w:val="right"/>
      </w:pPr>
      <w:r>
        <w:rPr>
          <w:b/>
        </w:rPr>
        <w:t xml:space="preserve">NOT ADOPTED 03/06/2021</w:t>
      </w:r>
    </w:p>
    <w:p>
      <w:pPr>
        <w:spacing w:before="0" w:after="0" w:line="408" w:lineRule="exact"/>
        <w:ind w:left="0" w:right="0" w:firstLine="576"/>
        <w:jc w:val="left"/>
      </w:pPr>
      <w:r>
        <w:rPr/>
        <w:t xml:space="preserve">On page 13, beginning on line 17, strike all of section 205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205</w:instrText>
      </w:r>
      <w:r/>
      <w:r>
        <w:rPr>
          <w:b/>
        </w:rPr>
        <w:fldChar w:fldCharType="end"/>
      </w:r>
      <w:r>
        <w:t xml:space="preserve">  </w:t>
      </w:r>
      <w:r>
        <w:rPr/>
        <w:t xml:space="preserve">The legislature finds that while considering potential modifications to the tax code, the legislature should be mindful of the people's history of rejecting all forms of income tax, resoundingly. On 10 separate occasions, Washington voters have voted down income tax proposals. The following resolutions to impose an income tax have failed:</w:t>
      </w:r>
    </w:p>
    <w:p>
      <w:pPr>
        <w:spacing w:before="0" w:after="0" w:line="408" w:lineRule="exact"/>
        <w:ind w:left="0" w:right="0" w:firstLine="576"/>
        <w:jc w:val="left"/>
      </w:pPr>
      <w:r>
        <w:rPr/>
        <w:t xml:space="preserve">(1) House Joint Resolution No. 12 in 1934, failed with 57 percent of the votes;</w:t>
      </w:r>
    </w:p>
    <w:p>
      <w:pPr>
        <w:spacing w:before="0" w:after="0" w:line="408" w:lineRule="exact"/>
        <w:ind w:left="0" w:right="0" w:firstLine="576"/>
        <w:jc w:val="left"/>
      </w:pPr>
      <w:r>
        <w:rPr/>
        <w:t xml:space="preserve">(2) Senate Joint Resolution No. 7 in 1936, failed with 78 percent of the votes;</w:t>
      </w:r>
    </w:p>
    <w:p>
      <w:pPr>
        <w:spacing w:before="0" w:after="0" w:line="408" w:lineRule="exact"/>
        <w:ind w:left="0" w:right="0" w:firstLine="576"/>
        <w:jc w:val="left"/>
      </w:pPr>
      <w:r>
        <w:rPr/>
        <w:t xml:space="preserve">(3) Senate Joint Resolution No. 5 in 1938, failed with 67 percent of the votes;</w:t>
      </w:r>
    </w:p>
    <w:p>
      <w:pPr>
        <w:spacing w:before="0" w:after="0" w:line="408" w:lineRule="exact"/>
        <w:ind w:left="0" w:right="0" w:firstLine="576"/>
        <w:jc w:val="left"/>
      </w:pPr>
      <w:r>
        <w:rPr/>
        <w:t xml:space="preserve">(4) Constitutional amendment, Article VII, section 2 in 1942, failed with 66 percent of the votes;</w:t>
      </w:r>
    </w:p>
    <w:p>
      <w:pPr>
        <w:spacing w:before="0" w:after="0" w:line="408" w:lineRule="exact"/>
        <w:ind w:left="0" w:right="0" w:firstLine="576"/>
        <w:jc w:val="left"/>
      </w:pPr>
      <w:r>
        <w:rPr/>
        <w:t xml:space="preserve">(5) Initiative to the people No. 158 in 1944, failed with 70 percent of the votes;</w:t>
      </w:r>
    </w:p>
    <w:p>
      <w:pPr>
        <w:spacing w:before="0" w:after="0" w:line="408" w:lineRule="exact"/>
        <w:ind w:left="0" w:right="0" w:firstLine="576"/>
        <w:jc w:val="left"/>
      </w:pPr>
      <w:r>
        <w:rPr/>
        <w:t xml:space="preserve">(6) House Joint Resolution No. 42 in 1970, failed with 68 percent of the votes;</w:t>
      </w:r>
    </w:p>
    <w:p>
      <w:pPr>
        <w:spacing w:before="0" w:after="0" w:line="408" w:lineRule="exact"/>
        <w:ind w:left="0" w:right="0" w:firstLine="576"/>
        <w:jc w:val="left"/>
      </w:pPr>
      <w:r>
        <w:rPr/>
        <w:t xml:space="preserve">(7) House Joint Resolution No. 37 in 1973, failed with 77 percent of the votes;</w:t>
      </w:r>
    </w:p>
    <w:p>
      <w:pPr>
        <w:spacing w:before="0" w:after="0" w:line="408" w:lineRule="exact"/>
        <w:ind w:left="0" w:right="0" w:firstLine="576"/>
        <w:jc w:val="left"/>
      </w:pPr>
      <w:r>
        <w:rPr/>
        <w:t xml:space="preserve">(8) Initiative to the people No. 314 in 1975, failed with 67 percent of the votes;</w:t>
      </w:r>
    </w:p>
    <w:p>
      <w:pPr>
        <w:spacing w:before="0" w:after="0" w:line="408" w:lineRule="exact"/>
        <w:ind w:left="0" w:right="0" w:firstLine="576"/>
        <w:jc w:val="left"/>
      </w:pPr>
      <w:r>
        <w:rPr/>
        <w:t xml:space="preserve">(9) Initiative to the people No. 435 in 1982, failed with 66 percent of the votes; and</w:t>
      </w:r>
    </w:p>
    <w:p>
      <w:pPr>
        <w:spacing w:before="0" w:after="0" w:line="408" w:lineRule="exact"/>
        <w:ind w:left="0" w:right="0" w:firstLine="576"/>
        <w:jc w:val="left"/>
      </w:pPr>
      <w:r>
        <w:rPr/>
        <w:t xml:space="preserve">(10) Initiative to the people No. 1098 in 2010, failed with 64 percent of the votes.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421</w:t>
      </w:r>
    </w:p>
    <w:p>
      <w:pPr>
        <w:spacing w:before="0" w:after="0" w:line="408" w:lineRule="exact"/>
        <w:ind w:left="0" w:right="0" w:firstLine="576"/>
        <w:jc w:val="left"/>
      </w:pPr>
      <w:r>
        <w:rPr/>
        <w:t xml:space="preserve">By Senator Brown</w:t>
      </w:r>
    </w:p>
    <w:p>
      <w:pPr>
        <w:jc w:val="right"/>
      </w:pPr>
      <w:r>
        <w:rPr>
          <w:b/>
        </w:rPr>
        <w:t xml:space="preserve">NOT ADOPTED 03/06/2021</w:t>
      </w:r>
    </w:p>
    <w:p>
      <w:pPr>
        <w:spacing w:before="0" w:after="0" w:line="408" w:lineRule="exact"/>
        <w:ind w:left="0" w:right="0" w:firstLine="576"/>
        <w:jc w:val="left"/>
      </w:pPr>
      <w:r>
        <w:rPr/>
        <w:t xml:space="preserve">On page 13, beginning on line 26, after "and" strike all material through "emergency" on line 27 and insert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 and a new section listing prior resolutions to impose an income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afb28d5582497e" /></Relationships>
</file>