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7cde9626740d0"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RIVE</w:t>
        </w:r>
      </w:r>
      <w:r>
        <w:rPr>
          <w:b/>
        </w:rPr>
        <w:t xml:space="preserve"> </w:t>
        <w:r>
          <w:rPr/>
          <w:t xml:space="preserve">S0782.1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31</w:t>
      </w:r>
    </w:p>
    <w:p>
      <w:pPr>
        <w:spacing w:before="0" w:after="0" w:line="408" w:lineRule="exact"/>
        <w:ind w:left="0" w:right="0" w:firstLine="576"/>
        <w:jc w:val="left"/>
      </w:pPr>
      <w:r>
        <w:rPr/>
        <w:t xml:space="preserve">By Senator Rivers</w:t>
      </w:r>
    </w:p>
    <w:p>
      <w:pPr>
        <w:jc w:val="right"/>
      </w:pPr>
      <w:r>
        <w:rPr>
          <w:b/>
        </w:rPr>
        <w:t xml:space="preserve">NOT ADOPTED 02/03/2021</w:t>
      </w:r>
    </w:p>
    <w:p>
      <w:pPr>
        <w:spacing w:before="0" w:after="0" w:line="408" w:lineRule="exact"/>
        <w:ind w:left="0" w:right="0" w:firstLine="576"/>
        <w:jc w:val="left"/>
      </w:pPr>
      <w:r>
        <w:rPr/>
        <w:t xml:space="preserve">On page 1, after line 4, insert the following:</w:t>
      </w:r>
    </w:p>
    <w:p>
      <w:pPr>
        <w:spacing w:before="0" w:after="0" w:line="408" w:lineRule="exact"/>
        <w:ind w:left="0" w:right="0" w:firstLine="576"/>
        <w:jc w:val="left"/>
      </w:pPr>
      <w:r>
        <w:rPr/>
        <w:t xml:space="preserve">"</w:t>
      </w:r>
      <w:r>
        <w:rPr>
          <w:u w:val="single"/>
        </w:rPr>
        <w:t xml:space="preserve">NEW SECTION.</w:t>
      </w:r>
      <w:r>
        <w:rPr/>
        <w:t xml:space="preserve">  </w:t>
      </w:r>
      <w:r>
        <w:rPr>
          <w:b/>
        </w:rPr>
        <w:t xml:space="preserve">Sec. 1.</w:t>
      </w:r>
      <w:r>
        <w:rPr/>
        <w:t xml:space="preserve">  (1) The legislature declares its specific intent to dedicate any savings generated by this act to a special account to be used for purposes specified in section 3 of this act.</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after line 18, insert the following:</w:t>
      </w:r>
    </w:p>
    <w:p>
      <w:pPr>
        <w:spacing w:before="0" w:after="0" w:line="408" w:lineRule="exact"/>
        <w:ind w:left="0" w:right="0" w:firstLine="576"/>
        <w:jc w:val="left"/>
      </w:pPr>
      <w:r>
        <w:rPr/>
        <w:t xml:space="preserve">"</w:t>
      </w:r>
      <w:r>
        <w:rPr>
          <w:u w:val="single"/>
        </w:rPr>
        <w:t xml:space="preserve">NEW SECTION.</w:t>
      </w:r>
      <w:r>
        <w:rPr/>
        <w:t xml:space="preserve">  </w:t>
      </w:r>
      <w:r>
        <w:rPr>
          <w:b/>
        </w:rPr>
        <w:t xml:space="preserve">Sec. 3.</w:t>
      </w:r>
      <w:r>
        <w:rPr/>
        <w:t xml:space="preserve">  A new section is added to chapter 72.09 RCW to read as follows:</w:t>
      </w:r>
    </w:p>
    <w:p>
      <w:pPr>
        <w:spacing w:before="0" w:after="0" w:line="408" w:lineRule="exact"/>
        <w:ind w:left="0" w:right="0" w:firstLine="576"/>
        <w:jc w:val="left"/>
      </w:pPr>
      <w:r>
        <w:rPr/>
        <w:t xml:space="preserve">(1) The corrections and public safety account is created in the custody of the state treasurer to be used only for the purposes of this section.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Funding victims' services in local jurisdictions and superior courts; or</w:t>
      </w:r>
    </w:p>
    <w:p>
      <w:pPr>
        <w:spacing w:before="0" w:after="0" w:line="408" w:lineRule="exact"/>
        <w:ind w:left="0" w:right="0" w:firstLine="576"/>
        <w:jc w:val="left"/>
      </w:pPr>
      <w:r>
        <w:rPr/>
        <w:t xml:space="preserve">(b) Supplementing the crime victim's compensation account under RCW 7.68.045.</w:t>
      </w:r>
    </w:p>
    <w:p>
      <w:pPr>
        <w:spacing w:before="0" w:after="0" w:line="408" w:lineRule="exact"/>
        <w:ind w:left="0" w:right="0" w:firstLine="576"/>
        <w:jc w:val="left"/>
      </w:pPr>
      <w:r>
        <w:rPr/>
        <w:t xml:space="preserve">(3) It is the express intent of the legislature that moneys in the corrections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corrections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2021-2023 fiscal biennium, the state treasurer shall transfer any savings generated by this act during the 2021-2023 fiscal biennium from the general fund to the corrections and public safety account.</w:t>
      </w:r>
    </w:p>
    <w:p>
      <w:pPr>
        <w:spacing w:before="0" w:after="0" w:line="408" w:lineRule="exact"/>
        <w:ind w:left="0" w:right="0" w:firstLine="576"/>
        <w:jc w:val="left"/>
      </w:pPr>
      <w:r>
        <w:rPr/>
        <w:t xml:space="preserve">(b) Moneys transferred to the corrections and public safety account in (a) of this subsection may only be used by the department for the purposes of subsection (2) of this section.</w:t>
      </w:r>
    </w:p>
    <w:p>
      <w:pPr>
        <w:spacing w:before="0" w:after="0" w:line="408" w:lineRule="exact"/>
        <w:ind w:left="0" w:right="0" w:firstLine="576"/>
        <w:jc w:val="left"/>
      </w:pPr>
      <w:r>
        <w:rPr/>
        <w:t xml:space="preserve">(c) Moneys in the account as referenced in (a) of this subsection may be spent only after appropriation.</w:t>
      </w:r>
    </w:p>
    <w:p>
      <w:pPr>
        <w:spacing w:before="0" w:after="0" w:line="408" w:lineRule="exact"/>
        <w:ind w:left="0" w:right="0" w:firstLine="576"/>
        <w:jc w:val="left"/>
      </w:pPr>
      <w:r>
        <w:rPr/>
        <w:t xml:space="preserve">(6) Moneys appropriated to the corrections and public safety account may not be used to supplant existing funding or levels of service.</w:t>
      </w:r>
    </w:p>
    <w:p>
      <w:pPr>
        <w:spacing w:before="0" w:after="0" w:line="408" w:lineRule="exact"/>
        <w:ind w:left="0" w:right="0" w:firstLine="576"/>
        <w:jc w:val="left"/>
      </w:pPr>
      <w:r>
        <w:rPr/>
        <w:t xml:space="preserve">(7) If the account balance in the corrections and public safety account exceeds $10,000,000 at any time, the amount in excess of $10,000,000 shall be transferred to the state general fund.</w:t>
      </w:r>
    </w:p>
    <w:p>
      <w:pPr>
        <w:spacing w:before="0" w:after="0" w:line="408" w:lineRule="exact"/>
        <w:ind w:left="0" w:right="0" w:firstLine="576"/>
        <w:jc w:val="left"/>
      </w:pPr>
      <w:r>
        <w:rPr/>
        <w:t xml:space="preserve">(8) During the 2021-2023 fiscal biennium, any residue in the account shall be accumulated and shall not revert to the state general fund until the end of the biennium.</w:t>
      </w:r>
    </w:p>
    <w:p>
      <w:pPr>
        <w:spacing w:before="0" w:after="0" w:line="408" w:lineRule="exact"/>
        <w:ind w:left="0" w:right="0" w:firstLine="576"/>
        <w:jc w:val="left"/>
      </w:pPr>
      <w:r>
        <w:rPr/>
        <w:t xml:space="preserve">(9) This section expires June 30, 2023."</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31</w:t>
      </w:r>
    </w:p>
    <w:p>
      <w:pPr>
        <w:spacing w:before="0" w:after="0" w:line="408" w:lineRule="exact"/>
        <w:ind w:left="0" w:right="0" w:firstLine="576"/>
        <w:jc w:val="left"/>
      </w:pPr>
      <w:r>
        <w:rPr/>
        <w:t xml:space="preserve">By Senator Rivers</w:t>
      </w:r>
    </w:p>
    <w:p>
      <w:pPr>
        <w:jc w:val="right"/>
      </w:pPr>
      <w:r>
        <w:rPr>
          <w:b/>
        </w:rPr>
        <w:t xml:space="preserve">NOT ADOPTED 02/03/2021</w:t>
      </w:r>
    </w:p>
    <w:p>
      <w:pPr>
        <w:spacing w:before="0" w:after="0" w:line="408" w:lineRule="exact"/>
        <w:ind w:left="0" w:right="0" w:firstLine="576"/>
        <w:jc w:val="left"/>
      </w:pPr>
      <w:r>
        <w:rPr/>
        <w:t xml:space="preserve">On page 1, beginning on line 2 of the title, after "9.94A.728;" strike all material through "section" on line 3 and insert "adding a new section to chapter 72.09 RCW; creating new sections; and providing expiration dates"</w:t>
      </w:r>
    </w:p>
    <w:p>
      <w:pPr>
        <w:spacing w:before="0" w:after="0" w:line="408" w:lineRule="exact"/>
        <w:ind w:left="0" w:right="0" w:firstLine="576"/>
        <w:jc w:val="left"/>
      </w:pPr>
      <w:r>
        <w:rPr>
          <w:u w:val="single"/>
        </w:rPr>
        <w:t xml:space="preserve">EFFECT:</w:t>
      </w:r>
      <w:r>
        <w:rPr/>
        <w:t xml:space="preserve"> Requires savings to be reinvested in victims' services for local superior courts or the victims' compensation fund, or both.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4490aed004265" /></Relationships>
</file>