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58172c49046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S2529.1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wind energy facility may only generate eligible offset credits if the wind energy facility was subject to a local review process and not certified under chapter 80.50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wind energy facility may only generate eligible offset credits if it was subject to a local review process and not certified under the Energy Facility Site Evaluation Council certification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358114f3b4ede" /></Relationships>
</file>