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12f0b940e64d5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5141-S2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S1604.1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5141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03/01/2021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after line 22,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2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No application, approval, permit, or project may be subject to challenge before an agency or court on the basis of an agency's alleged failure to comply with the procedural or substantive requirements of this act."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an agency's alleged failure to comply with the act may not subject any application, approval, permit, or project to a challenge before an agency or court.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8e724727c8426f" /></Relationships>
</file>