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fbcae8b73548f4" /></Relationships>
</file>

<file path=word/document.xml><?xml version="1.0" encoding="utf-8"?>
<w:document xmlns:w="http://schemas.openxmlformats.org/wordprocessingml/2006/main">
  <w:body>
    <w:p>
      <w:r>
        <w:rPr>
          <w:b/>
        </w:rPr>
        <w:r>
          <w:rPr/>
          <w:t xml:space="preserve">5287-S2</w:t>
        </w:r>
      </w:r>
      <w:r>
        <w:rPr>
          <w:b/>
        </w:rPr>
        <w:t xml:space="preserve"> </w:t>
        <w:t xml:space="preserve">AMS</w:t>
      </w:r>
      <w:r>
        <w:rPr>
          <w:b/>
        </w:rPr>
        <w:t xml:space="preserve"> </w:t>
        <w:r>
          <w:rPr/>
          <w:t xml:space="preserve">GILD</w:t>
        </w:r>
      </w:r>
      <w:r>
        <w:rPr>
          <w:b/>
        </w:rPr>
        <w:t xml:space="preserve"> </w:t>
        <w:r>
          <w:rPr/>
          <w:t xml:space="preserve">S1759.1</w:t>
        </w:r>
      </w:r>
      <w:r>
        <w:rPr>
          <w:b/>
        </w:rPr>
        <w:t xml:space="preserve"> - NOT FOR FLOOR USE</w:t>
      </w:r>
    </w:p>
    <w:p>
      <w:pPr>
        <w:ind w:left="0" w:right="0" w:firstLine="576"/>
      </w:pPr>
    </w:p>
    <w:p>
      <w:pPr>
        <w:spacing w:before="480" w:after="0" w:line="408" w:lineRule="exact"/>
      </w:pPr>
      <w:r>
        <w:rPr>
          <w:b/>
          <w:u w:val="single"/>
        </w:rPr>
        <w:t xml:space="preserve">2SSB 5287</w:t>
      </w:r>
      <w:r>
        <w:t xml:space="preserve"> -</w:t>
      </w:r>
      <w:r>
        <w:t xml:space="preserve"> </w:t>
        <w:t xml:space="preserve">S AMD</w:t>
      </w:r>
      <w:r>
        <w:t xml:space="preserve"> </w:t>
      </w:r>
      <w:r>
        <w:rPr>
          <w:b/>
        </w:rPr>
        <w:t xml:space="preserve">313</w:t>
      </w:r>
    </w:p>
    <w:p>
      <w:pPr>
        <w:spacing w:before="0" w:after="0" w:line="408" w:lineRule="exact"/>
        <w:ind w:left="0" w:right="0" w:firstLine="576"/>
        <w:jc w:val="left"/>
      </w:pPr>
      <w:r>
        <w:rPr/>
        <w:t xml:space="preserve">By Senator Gildon</w:t>
      </w:r>
    </w:p>
    <w:p>
      <w:pPr>
        <w:jc w:val="right"/>
      </w:pPr>
      <w:r>
        <w:rPr>
          <w:b/>
        </w:rPr>
        <w:t xml:space="preserve">NOT ADOPTED 03/02/2021</w:t>
      </w:r>
    </w:p>
    <w:p>
      <w:pPr>
        <w:spacing w:before="0" w:after="0" w:line="408" w:lineRule="exact"/>
        <w:ind w:left="0" w:right="0" w:firstLine="576"/>
        <w:jc w:val="left"/>
      </w:pPr>
      <w:r>
        <w:rPr/>
        <w:t xml:space="preserve">On page 17, line 24, after "</w:t>
      </w:r>
      <w:r>
        <w:rPr>
          <w:u w:val="single"/>
        </w:rPr>
        <w:t xml:space="preserve">later.</w:t>
      </w:r>
      <w:r>
        <w:rPr/>
        <w:t xml:space="preserve">" insert "</w:t>
      </w:r>
      <w:r>
        <w:rPr>
          <w:u w:val="single"/>
        </w:rPr>
        <w:t xml:space="preserve">For preliminary or final applications submitted on or before February 15, 2020, that have been impacted by delays due to the COVID-19 public health crisis, including applications with any outstanding requirements such as obtaining a temporary certificate of occupancy, the city or county must extend the deadline for completion until such time as reasonably necessary to offset such delays, not to exceed 18 months after the effective date of this section. The extension is added immediately following the completion of any outstanding applications or previously authorized extensions, whichever is later.</w:t>
      </w:r>
      <w:r>
        <w:rPr/>
        <w:t xml:space="preserve">"</w:t>
      </w:r>
    </w:p>
    <w:p>
      <w:pPr>
        <w:spacing w:before="0" w:after="0" w:line="408" w:lineRule="exact"/>
        <w:ind w:left="0" w:right="0" w:firstLine="576"/>
        <w:jc w:val="left"/>
      </w:pPr>
      <w:r>
        <w:rPr>
          <w:u w:val="single"/>
        </w:rPr>
        <w:t xml:space="preserve">EFFECT:</w:t>
      </w:r>
      <w:r>
        <w:rPr/>
        <w:t xml:space="preserve"> Requires local governments to extend the deadline for completion of applications received after February 15, 2020, until such time as reasonably necessary to offset any delays caused by the COVID-19 public health crisis, but not to exceed 18 months.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7fa00aef8342fc" /></Relationships>
</file>