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346e51e81441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5321-S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S1863.1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5321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349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03/04/2021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11, strike all of subsection (9)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$500 stipend for students who are divested of the college bound scholarship, with family incomes above 65 percent MFI and below 100 percent MFI.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37e20d4cd64002" /></Relationships>
</file>