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0b7b0509e4e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SEFZ</w:t>
        </w:r>
      </w:r>
      <w:r>
        <w:rPr>
          <w:b/>
        </w:rPr>
        <w:t xml:space="preserve"> </w:t>
        <w:r>
          <w:rPr/>
          <w:t xml:space="preserve">S1383.1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Sefzik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local jurisdiction must require and make available employment, mental health, and drug counseling services at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local jurisdiction require and make available employment, mental health, and drug counseling services at the facility for it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7a1ab43a94aa1" /></Relationships>
</file>