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a7df1d05e345c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5476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BRAU</w:t>
        </w:r>
      </w:r>
      <w:r>
        <w:rPr>
          <w:b/>
        </w:rPr>
        <w:t xml:space="preserve"> </w:t>
        <w:r>
          <w:rPr/>
          <w:t xml:space="preserve">S2988.1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5476</w:t>
      </w:r>
      <w:r>
        <w:t xml:space="preserve"> -</w:t>
      </w:r>
      <w:r>
        <w:t xml:space="preserve"> </w:t>
        <w:t xml:space="preserve">S AMD TO S AMD (S-2939.2/21) </w:t>
      </w:r>
      <w:r>
        <w:t xml:space="preserve"> </w:t>
      </w:r>
      <w:r>
        <w:rPr>
          <w:b/>
        </w:rPr>
        <w:t xml:space="preserve">880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  <w:r>
        <w:rPr>
          <w:b/>
        </w:rPr>
        <w:t xml:space="preserve">PULLED 04/15/2021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beginning on line 27, strike all of subsection (4)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8, line 29, strike all of sections 8 through 11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41, line 8, after "</w:t>
      </w:r>
      <w:r>
        <w:rPr>
          <w:b/>
        </w:rPr>
        <w:t xml:space="preserve">Sec. 21.</w:t>
      </w:r>
      <w:r>
        <w:rPr/>
        <w:t xml:space="preserve">" strike all material through "expire" and insert "Section 5 of this act expires"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41, line 10, after "</w:t>
      </w:r>
      <w:r>
        <w:rPr>
          <w:b/>
        </w:rPr>
        <w:t xml:space="preserve">Sec. 22.</w:t>
      </w:r>
      <w:r>
        <w:rPr/>
        <w:t xml:space="preserve">" strike all material through "take" and insert "Section 6 of this act takes"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41, line 29, after "7," strike "8, 10,"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SB 5476</w:t>
      </w:r>
      <w:r>
        <w:t xml:space="preserve"> -</w:t>
      </w:r>
      <w:r>
        <w:t xml:space="preserve"> </w:t>
        <w:t xml:space="preserve">S AMD TO S AMD (S-2939.2/21) </w:t>
      </w:r>
      <w:r>
        <w:t xml:space="preserve"> </w:t>
      </w:r>
      <w:r>
        <w:rPr>
          <w:b/>
        </w:rPr>
        <w:t xml:space="preserve">880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  <w:r>
        <w:rPr>
          <w:b/>
        </w:rPr>
        <w:t xml:space="preserve">PULLED 04/15/2021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42, line 7, after "69.41.030," strike "69.41.010, 69.50.101," and beginning on line 8, after "69.50.445;" strike all material through "69.50.101;" on line 9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provisions amending state law to include a personal use amount of controlled substances, counterfeit substances, and legend drugs.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fa33abbffe48b8" /></Relationships>
</file>