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d960a08f5e4096" /></Relationships>
</file>

<file path=word/document.xml><?xml version="1.0" encoding="utf-8"?>
<w:document xmlns:w="http://schemas.openxmlformats.org/wordprocessingml/2006/main">
  <w:body>
    <w:p>
      <w:r>
        <w:rPr>
          <w:b/>
        </w:rPr>
        <w:r>
          <w:rPr/>
          <w:t xml:space="preserve">5693-S</w:t>
        </w:r>
      </w:r>
      <w:r>
        <w:rPr>
          <w:b/>
        </w:rPr>
        <w:t xml:space="preserve"> </w:t>
        <w:t xml:space="preserve">AMS</w:t>
      </w:r>
      <w:r>
        <w:rPr>
          <w:b/>
        </w:rPr>
        <w:t xml:space="preserve"> </w:t>
        <w:r>
          <w:rPr/>
          <w:t xml:space="preserve">PEDE</w:t>
        </w:r>
      </w:r>
      <w:r>
        <w:rPr>
          <w:b/>
        </w:rPr>
        <w:t xml:space="preserve"> </w:t>
        <w:r>
          <w:rPr/>
          <w:t xml:space="preserve">S4954.1</w:t>
        </w:r>
      </w:r>
      <w:r>
        <w:rPr>
          <w:b/>
        </w:rPr>
        <w:t xml:space="preserve"> - NOT FOR FLOOR USE</w:t>
      </w:r>
    </w:p>
    <w:p>
      <w:pPr>
        <w:ind w:left="0" w:right="0" w:firstLine="576"/>
      </w:pPr>
    </w:p>
    <w:p>
      <w:pPr>
        <w:spacing w:before="480" w:after="0" w:line="408" w:lineRule="exact"/>
      </w:pPr>
      <w:r>
        <w:rPr>
          <w:b/>
          <w:u w:val="single"/>
        </w:rPr>
        <w:t xml:space="preserve">SSB 5693</w:t>
      </w:r>
      <w:r>
        <w:t xml:space="preserve"> -</w:t>
      </w:r>
      <w:r>
        <w:t xml:space="preserve"> </w:t>
        <w:t xml:space="preserve">S AMD</w:t>
      </w:r>
      <w:r>
        <w:t xml:space="preserve"> </w:t>
      </w:r>
      <w:r>
        <w:rPr>
          <w:b/>
        </w:rPr>
        <w:t xml:space="preserve">1224</w:t>
      </w:r>
    </w:p>
    <w:p>
      <w:pPr>
        <w:spacing w:before="0" w:after="0" w:line="408" w:lineRule="exact"/>
        <w:ind w:left="0" w:right="0" w:firstLine="576"/>
        <w:jc w:val="left"/>
      </w:pPr>
      <w:r>
        <w:rPr/>
        <w:t xml:space="preserve">By Senator Pedersen</w:t>
      </w:r>
    </w:p>
    <w:p>
      <w:pPr>
        <w:jc w:val="right"/>
      </w:pPr>
      <w:r>
        <w:rPr>
          <w:b/>
        </w:rPr>
        <w:t xml:space="preserve">ADOPTED 02/25/2022</w:t>
      </w:r>
    </w:p>
    <w:p>
      <w:pPr>
        <w:spacing w:before="0" w:after="0" w:line="408" w:lineRule="exact"/>
        <w:ind w:left="0" w:right="0" w:firstLine="576"/>
        <w:jc w:val="left"/>
      </w:pPr>
      <w:r>
        <w:rPr/>
        <w:t xml:space="preserve">On page 9, line 8, decrease the Judicial Information Systems Account</w:t>
      </w:r>
      <w:r>
        <w:rPr>
          <w:rFonts w:ascii="Times New Roman" w:hAnsi="Times New Roman"/>
        </w:rPr>
        <w:t xml:space="preserve">—</w:t>
      </w:r>
      <w:r>
        <w:rPr/>
        <w:t xml:space="preserve">State Appropriation by $25,400,000</w:t>
      </w:r>
    </w:p>
    <w:p>
      <w:pPr>
        <w:spacing w:before="0" w:after="0" w:line="408" w:lineRule="exact"/>
        <w:ind w:left="0" w:right="0" w:firstLine="576"/>
        <w:jc w:val="left"/>
      </w:pPr>
      <w:r>
        <w:rPr/>
        <w:t xml:space="preserve">Adjust the total appropriation accordingly.</w:t>
      </w:r>
    </w:p>
    <w:p>
      <w:pPr>
        <w:spacing w:before="0" w:after="0" w:line="408" w:lineRule="exact"/>
        <w:ind w:left="0" w:right="0" w:firstLine="576"/>
        <w:jc w:val="left"/>
      </w:pPr>
      <w:r>
        <w:rPr/>
        <w:t xml:space="preserve">On page 15, beginning on line 21, strike all of subsection (26)</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u w:val="single"/>
        </w:rPr>
        <w:t xml:space="preserve">EFFECT:</w:t>
      </w:r>
      <w:r>
        <w:rPr/>
        <w:t xml:space="preserve"> Removes duplicate appropriation for the Administrative Office of the Courts to utilize funds in the Judicial Information Systems account for completion of the case management system for courts of limited jurisdiction.</w:t>
      </w:r>
    </w:p>
    <w:p>
      <w:pPr>
        <w:spacing w:before="0" w:after="0" w:line="408" w:lineRule="exact"/>
        <w:ind w:left="0" w:right="0" w:firstLine="576"/>
        <w:jc w:val="left"/>
      </w:pPr>
      <w:r>
        <w:rPr>
          <w:u w:val="single"/>
        </w:rPr>
        <w:t xml:space="preserve">EXPENDITURE EFFECT (2021-2023):</w:t>
      </w:r>
      <w:r>
        <w:rPr/>
        <w:t xml:space="preserve"> $0 Near General Fund</w:t>
      </w:r>
      <w:r>
        <w:rPr>
          <w:rFonts w:ascii="Times New Roman" w:hAnsi="Times New Roman"/>
        </w:rPr>
        <w:t xml:space="preserve">—</w:t>
      </w:r>
      <w:r>
        <w:rPr/>
        <w:t xml:space="preserve">State/($25,400,000) Total Funds</w:t>
      </w:r>
    </w:p>
    <w:p>
      <w:pPr>
        <w:spacing w:before="0" w:after="0" w:line="408" w:lineRule="exact"/>
        <w:ind w:left="0" w:right="0" w:firstLine="576"/>
        <w:jc w:val="left"/>
      </w:pPr>
      <w:r>
        <w:rPr>
          <w:u w:val="single"/>
        </w:rPr>
        <w:t xml:space="preserve">FOUR-YEAR OUTLOOK EXPENDITURE EFFECT:</w:t>
      </w:r>
      <w:r>
        <w:rPr/>
        <w:t xml:space="preserve"> $0 Near General Fund</w:t>
      </w:r>
      <w:r>
        <w:rPr>
          <w:rFonts w:ascii="Times New Roman" w:hAnsi="Times New Roman"/>
        </w:rPr>
        <w:t xml:space="preserve">—</w:t>
      </w:r>
      <w:r>
        <w:rPr/>
        <w:t xml:space="preserve">State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32202cd7fee4788" /></Relationships>
</file>