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47510444a45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S4545.1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38, after "colleges," insert "the associated general contractors of Washington, the association of Washington business,"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14, after "council," insert "the associated general contractors of Washington, the association of Washington business,"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Associated General Contractors and the Association of Washington Business to the list of organizations that must be consulted with by the Ruckelshaus Center.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f868c525b4eb0" /></Relationships>
</file>