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50D39" w14:paraId="77D6350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6C7B">
            <w:t>5919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6C7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6C7B">
            <w:t>DHIN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6C7B">
            <w:t>MCKI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6C7B">
            <w:t>040</w:t>
          </w:r>
        </w:sdtContent>
      </w:sdt>
    </w:p>
    <w:p w:rsidR="00DF5D0E" w:rsidP="00B73E0A" w:rsidRDefault="00AA1230" w14:paraId="6FBCC898" w14:textId="77777777">
      <w:pPr>
        <w:pStyle w:val="OfferedBy"/>
        <w:spacing w:after="120"/>
      </w:pPr>
      <w:r>
        <w:tab/>
      </w:r>
      <w:r>
        <w:tab/>
      </w:r>
      <w:r>
        <w:tab/>
      </w:r>
    </w:p>
    <w:p w:rsidR="00DF5D0E" w:rsidRDefault="00850D39" w14:paraId="3868700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6C7B">
            <w:rPr>
              <w:b/>
              <w:u w:val="single"/>
            </w:rPr>
            <w:t>SB 5919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46C7B" w:rsidR="00B46C7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1054</w:t>
          </w:r>
        </w:sdtContent>
      </w:sdt>
    </w:p>
    <w:p w:rsidR="00DF5D0E" w:rsidP="00605C39" w:rsidRDefault="00850D39" w14:paraId="199E52F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6C7B">
            <w:rPr>
              <w:sz w:val="22"/>
            </w:rPr>
            <w:t>By Senator Dhingra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6C7B" w14:paraId="69E0F3AA" w14:textId="77777777">
          <w:pPr>
            <w:spacing w:after="400" w:line="408" w:lineRule="exact"/>
            <w:jc w:val="right"/>
            <w:rPr>
              <w:b/>
              <w:bCs/>
            </w:rPr>
          </w:pPr>
          <w:r>
            <w:rPr>
              <w:b/>
              <w:bCs/>
            </w:rPr>
            <w:t xml:space="preserve">PULLED 02/09/2022</w:t>
          </w:r>
        </w:p>
      </w:sdtContent>
    </w:sdt>
    <w:p w:rsidR="00850D39" w:rsidP="00C8108C" w:rsidRDefault="00DE256E" w14:paraId="3BBE179D" w14:textId="77777777">
      <w:pPr>
        <w:pStyle w:val="Page"/>
      </w:pPr>
      <w:bookmarkStart w:name="StartOfAmendmentBody" w:id="0"/>
      <w:bookmarkEnd w:id="0"/>
      <w:permStart w:edGrp="everyone" w:id="1521579091"/>
      <w:r>
        <w:tab/>
      </w:r>
      <w:r w:rsidR="00B46C7B">
        <w:t>Strike everything after the enacting clause and insert the following:</w:t>
      </w:r>
    </w:p>
    <w:p w:rsidR="00850D39" w:rsidP="00850D39" w:rsidRDefault="00850D39" w14:paraId="069CB80F" w14:textId="7777777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recognizes clarity is necessary following the passage of Engrossed Second Substitute House Bill No. 1310, codified as chapter 10.120 RCW. The legislature recognizes and finds that RCW 10.120.020 did not prohibit investigatory detentions, known as </w:t>
      </w:r>
      <w:proofErr w:type="gramStart"/>
      <w:r>
        <w:rPr>
          <w:i/>
        </w:rPr>
        <w:t>Terry</w:t>
      </w:r>
      <w:proofErr w:type="gramEnd"/>
      <w:r>
        <w:t xml:space="preserve"> stops, or pat downs when, under the totality of the circumstances, such are authorized by law and of a reasonable scope and duration. It is the intent of the legislature in RCW 10.120.020 that peace officers will use the least amount of physical force necessary under the circumstances. The legislature intends to address the need for a definition of "physical force" </w:t>
      </w:r>
      <w:proofErr w:type="gramStart"/>
      <w:r>
        <w:t>in order to</w:t>
      </w:r>
      <w:proofErr w:type="gramEnd"/>
      <w:r>
        <w:t xml:space="preserve"> aid the attorney general's office in developing and publishing model policies to help implement chapter 10.120 RCW. This definition is needed to assure that there is a uniform and consistent meaning applied throughout the state and that the criminal justice training commission is providing training to that definition. It is the fundamental duty of law enforcement to preserve and protect all human life.</w:t>
      </w:r>
    </w:p>
    <w:p w:rsidR="00850D39" w:rsidP="00850D39" w:rsidRDefault="00850D39" w14:paraId="454DB8A4"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10.120.010 and 2021 c 324 s 2 are each amended to read as follows:</w:t>
      </w:r>
    </w:p>
    <w:p w:rsidR="00850D39" w:rsidP="00850D39" w:rsidRDefault="00850D39" w14:paraId="51B15753" w14:textId="77777777">
      <w:pPr>
        <w:spacing w:line="408" w:lineRule="exact"/>
        <w:ind w:firstLine="576"/>
      </w:pPr>
      <w:r>
        <w:t>The definitions in this section apply throughout this chapter unless the context clearly requires otherwise.</w:t>
      </w:r>
    </w:p>
    <w:p w:rsidR="00850D39" w:rsidP="00850D39" w:rsidRDefault="00850D39" w14:paraId="1B6FECA3" w14:textId="77777777">
      <w:pPr>
        <w:spacing w:line="408" w:lineRule="exact"/>
        <w:ind w:firstLine="576"/>
      </w:pPr>
      <w:r>
        <w:t xml:space="preserve">(1) "Law enforcement agency" includes any "general authority Washington law enforcement agency" and any "limited authority </w:t>
      </w:r>
      <w:r>
        <w:lastRenderedPageBreak/>
        <w:t>Washington law enforcement agency" as those terms are defined in RCW 10.93.020.</w:t>
      </w:r>
    </w:p>
    <w:p w:rsidR="00850D39" w:rsidP="00850D39" w:rsidRDefault="00850D39" w14:paraId="2FD5E8C1" w14:textId="77777777">
      <w:pPr>
        <w:spacing w:line="408" w:lineRule="exact"/>
        <w:ind w:firstLine="576"/>
      </w:pPr>
      <w:r>
        <w:t>(2) "Less lethal alternatives" include, but are not limited to, verbal warnings, de-escalation tactics, conducted energy weapons, devices that deploy oleoresin capsicum, batons, and beanbag rounds.</w:t>
      </w:r>
    </w:p>
    <w:p w:rsidR="00850D39" w:rsidP="00850D39" w:rsidRDefault="00850D39" w14:paraId="3C4F0F27" w14:textId="77777777">
      <w:pPr>
        <w:spacing w:line="408" w:lineRule="exact"/>
        <w:ind w:firstLine="576"/>
      </w:pPr>
      <w:r>
        <w:t xml:space="preserve">(3) </w:t>
      </w:r>
      <w:r>
        <w:rPr>
          <w:u w:val="single"/>
        </w:rPr>
        <w:t xml:space="preserve">"Necessary" means that, under the totality of the circumstances, a reasonably effective alternative to the use of force does not appear to exist, and that the amount of force used was a reasonable and proportional response to </w:t>
      </w:r>
      <w:proofErr w:type="gramStart"/>
      <w:r>
        <w:rPr>
          <w:u w:val="single"/>
        </w:rPr>
        <w:t>effect</w:t>
      </w:r>
      <w:proofErr w:type="gramEnd"/>
      <w:r>
        <w:rPr>
          <w:u w:val="single"/>
        </w:rPr>
        <w:t xml:space="preserve"> the legal purpose intended or to protect against the threat posed to the officer or others.</w:t>
      </w:r>
    </w:p>
    <w:p w:rsidR="00850D39" w:rsidP="00850D39" w:rsidRDefault="00850D39" w14:paraId="4005193E" w14:textId="77777777">
      <w:pPr>
        <w:spacing w:line="408" w:lineRule="exact"/>
        <w:ind w:firstLine="576"/>
      </w:pPr>
      <w:r>
        <w:rPr>
          <w:u w:val="single"/>
        </w:rPr>
        <w:t>(4)</w:t>
      </w:r>
      <w: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rsidR="00850D39" w:rsidP="00850D39" w:rsidRDefault="00850D39" w14:paraId="1EA643B4" w14:textId="77777777">
      <w:pPr>
        <w:spacing w:line="408" w:lineRule="exact"/>
        <w:ind w:firstLine="576"/>
      </w:pPr>
      <w:r>
        <w:rPr>
          <w:u w:val="single"/>
        </w:rPr>
        <w:t>(5) "Physical force" means any act likely to cause physical pain or injury or any other act exerted upon a person's body to compel, control, constrain, or restrain the person's movement. "Physical force" does not include pat downs, incidental touching, verbal commands, or compliant handcuffing where there is no physical pain or injury.</w:t>
      </w:r>
    </w:p>
    <w:p w:rsidR="00850D39" w:rsidP="00850D39" w:rsidRDefault="00850D39" w14:paraId="6B80249C" w14:textId="77777777">
      <w:pPr>
        <w:spacing w:line="408" w:lineRule="exact"/>
        <w:ind w:firstLine="576"/>
      </w:pPr>
      <w:r>
        <w:rPr>
          <w:u w:val="single"/>
        </w:rPr>
        <w:t>(6) "Totality of the circumstances" means all facts known to the peace officer leading up to, and at the time of, the use of force, and includes the actions of the person against whom the peace officer uses such force and the actions of the peace officer.</w:t>
      </w:r>
    </w:p>
    <w:p w:rsidR="00850D39" w:rsidP="00850D39" w:rsidRDefault="00850D39" w14:paraId="2E0954CE"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10.120.020 and 2021 c 324 s 3 are each amended to read as follows:</w:t>
      </w:r>
    </w:p>
    <w:p w:rsidR="00850D39" w:rsidP="00850D39" w:rsidRDefault="00850D39" w14:paraId="37073E79" w14:textId="77777777">
      <w:pPr>
        <w:spacing w:line="408" w:lineRule="exact"/>
        <w:ind w:firstLine="576"/>
      </w:pPr>
      <w:r>
        <w:t xml:space="preserve">(1)(a) Except as otherwise provided under this section, a peace officer may use physical force against a person when necessary to: </w:t>
      </w:r>
    </w:p>
    <w:p w:rsidR="00850D39" w:rsidP="00850D39" w:rsidRDefault="00850D39" w14:paraId="2BF4876B" w14:textId="77777777">
      <w:pPr>
        <w:spacing w:line="408" w:lineRule="exact"/>
        <w:ind w:firstLine="576"/>
      </w:pPr>
      <w:r>
        <w:rPr>
          <w:u w:val="single"/>
        </w:rPr>
        <w:lastRenderedPageBreak/>
        <w:t>(</w:t>
      </w:r>
      <w:proofErr w:type="spellStart"/>
      <w:r>
        <w:rPr>
          <w:u w:val="single"/>
        </w:rPr>
        <w:t>i</w:t>
      </w:r>
      <w:proofErr w:type="spellEnd"/>
      <w:r>
        <w:rPr>
          <w:u w:val="single"/>
        </w:rPr>
        <w:t>)</w:t>
      </w:r>
      <w:r>
        <w:t xml:space="preserve"> Protect against criminal conduct where there is probable cause to make an arrest; ((</w:t>
      </w:r>
      <w:r>
        <w:rPr>
          <w:strike/>
        </w:rPr>
        <w:t>effect</w:t>
      </w:r>
      <w:r>
        <w:t>))</w:t>
      </w:r>
    </w:p>
    <w:p w:rsidR="00850D39" w:rsidP="00850D39" w:rsidRDefault="00850D39" w14:paraId="5EFBD715" w14:textId="77777777">
      <w:pPr>
        <w:spacing w:line="408" w:lineRule="exact"/>
        <w:ind w:firstLine="576"/>
      </w:pPr>
      <w:r>
        <w:rPr>
          <w:u w:val="single"/>
        </w:rPr>
        <w:t>(ii) Effect</w:t>
      </w:r>
      <w:r>
        <w:t xml:space="preserve"> an arrest; ((</w:t>
      </w:r>
      <w:r>
        <w:rPr>
          <w:strike/>
        </w:rPr>
        <w:t>prevent</w:t>
      </w:r>
      <w:r>
        <w:t>))</w:t>
      </w:r>
    </w:p>
    <w:p w:rsidR="00850D39" w:rsidP="00850D39" w:rsidRDefault="00850D39" w14:paraId="7E7717D8" w14:textId="77777777">
      <w:pPr>
        <w:spacing w:line="408" w:lineRule="exact"/>
        <w:ind w:firstLine="576"/>
      </w:pPr>
      <w:r>
        <w:rPr>
          <w:u w:val="single"/>
        </w:rPr>
        <w:t>(iii) Prevent</w:t>
      </w:r>
      <w:r>
        <w:t xml:space="preserve"> an escape as defined under chapter 9A.76 </w:t>
      </w:r>
      <w:proofErr w:type="gramStart"/>
      <w:r>
        <w:t>RCW</w:t>
      </w:r>
      <w:r>
        <w:rPr>
          <w:u w:val="single"/>
        </w:rPr>
        <w:t>;</w:t>
      </w:r>
      <w:proofErr w:type="gramEnd"/>
    </w:p>
    <w:p w:rsidR="00850D39" w:rsidP="00850D39" w:rsidRDefault="00850D39" w14:paraId="39DAA3CB" w14:textId="77777777">
      <w:pPr>
        <w:spacing w:line="408" w:lineRule="exact"/>
        <w:ind w:firstLine="576"/>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t>
      </w:r>
      <w:proofErr w:type="gramStart"/>
      <w:r>
        <w:rPr>
          <w:u w:val="single"/>
        </w:rPr>
        <w:t>whether or not</w:t>
      </w:r>
      <w:proofErr w:type="gramEnd"/>
      <w:r>
        <w:rPr>
          <w:u w:val="single"/>
        </w:rPr>
        <w:t xml:space="preserve"> an arrest is carried out</w:t>
      </w:r>
      <w:r>
        <w:t>; or ((</w:t>
      </w:r>
      <w:r>
        <w:rPr>
          <w:strike/>
        </w:rPr>
        <w:t>protect</w:t>
      </w:r>
      <w:r>
        <w:t>))</w:t>
      </w:r>
    </w:p>
    <w:p w:rsidR="00850D39" w:rsidP="00850D39" w:rsidRDefault="00850D39" w14:paraId="13CA72FF" w14:textId="77777777">
      <w:pPr>
        <w:spacing w:line="408" w:lineRule="exact"/>
        <w:ind w:firstLine="576"/>
      </w:pPr>
      <w:r>
        <w:rPr>
          <w:u w:val="single"/>
        </w:rPr>
        <w:t>(v) Protect</w:t>
      </w:r>
      <w:r>
        <w:t xml:space="preserve"> against an imminent threat of bodily injury to the peace officer, another person, or the person against whom force is being used.</w:t>
      </w:r>
    </w:p>
    <w:p w:rsidR="00850D39" w:rsidP="00850D39" w:rsidRDefault="00850D39" w14:paraId="58AA68B7" w14:textId="77777777">
      <w:pPr>
        <w:spacing w:line="408" w:lineRule="exact"/>
        <w:ind w:firstLine="576"/>
      </w:pPr>
      <w:r>
        <w:t>(b) A peace officer may use deadly force against another person only when necessary to protect against an imminent threat of serious physical injury or death to the officer or another person. For purposes of this subsection (1)(</w:t>
      </w:r>
      <w:proofErr w:type="gramStart"/>
      <w:r>
        <w:t>b)(</w:t>
      </w:r>
      <w:proofErr w:type="gramEnd"/>
      <w:r>
        <w:t>(</w:t>
      </w:r>
      <w:r>
        <w:rPr>
          <w:strike/>
        </w:rPr>
        <w:t>:</w:t>
      </w:r>
    </w:p>
    <w:p w:rsidR="00850D39" w:rsidP="00850D39" w:rsidRDefault="00850D39" w14:paraId="1C802AA5" w14:textId="77777777">
      <w:pPr>
        <w:spacing w:line="408" w:lineRule="exact"/>
        <w:ind w:firstLine="576"/>
      </w:pPr>
      <w:r>
        <w:rPr>
          <w:strike/>
        </w:rPr>
        <w:t>(</w:t>
      </w:r>
      <w:proofErr w:type="spellStart"/>
      <w:r>
        <w:rPr>
          <w:strike/>
        </w:rPr>
        <w:t>i</w:t>
      </w:r>
      <w:proofErr w:type="spellEnd"/>
      <w:r>
        <w:rPr>
          <w:strike/>
        </w:rPr>
        <w:t>) "Imminent</w:t>
      </w:r>
      <w:r>
        <w:t>))</w:t>
      </w:r>
      <w:r>
        <w:rPr>
          <w:u w:val="single"/>
        </w:rPr>
        <w:t>, "imminent</w:t>
      </w:r>
      <w: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rsidR="00850D39" w:rsidP="00850D39" w:rsidRDefault="00850D39" w14:paraId="7BF0C093" w14:textId="77777777">
      <w:pPr>
        <w:spacing w:line="408" w:lineRule="exact"/>
        <w:ind w:firstLine="576"/>
      </w:pPr>
      <w:r>
        <w:t>((</w:t>
      </w:r>
      <w:r>
        <w:rPr>
          <w:strike/>
        </w:rPr>
        <w:t>(ii) "Necessary" means that, under the totality of the circumstances, a reasonably effective alternative to the use of deadly force does not exist, and that the amount of force used was a reasonable and proportional response to the threat posed to the officer and others.</w:t>
      </w:r>
    </w:p>
    <w:p w:rsidR="00850D39" w:rsidP="00850D39" w:rsidRDefault="00850D39" w14:paraId="5E18AFED" w14:textId="77777777">
      <w:pPr>
        <w:spacing w:line="408" w:lineRule="exact"/>
        <w:ind w:firstLine="576"/>
      </w:pPr>
      <w:r>
        <w:rPr>
          <w:strike/>
        </w:rPr>
        <w:t xml:space="preserve">(iii) "Totality of the circumstances" means all facts known to the peace officer leading up to and at the time of the use of </w:t>
      </w:r>
      <w:proofErr w:type="gramStart"/>
      <w:r>
        <w:rPr>
          <w:strike/>
        </w:rPr>
        <w:t>force, and</w:t>
      </w:r>
      <w:proofErr w:type="gramEnd"/>
      <w:r>
        <w:rPr>
          <w:strike/>
        </w:rPr>
        <w:t xml:space="preserve"> includes the actions of the person against whom the peace officer uses such force, and the actions of the peace officer.</w:t>
      </w:r>
      <w:r>
        <w:t>))</w:t>
      </w:r>
    </w:p>
    <w:p w:rsidR="00850D39" w:rsidP="00850D39" w:rsidRDefault="00850D39" w14:paraId="7421FFEB" w14:textId="77777777">
      <w:pPr>
        <w:spacing w:line="408" w:lineRule="exact"/>
        <w:ind w:firstLine="576"/>
      </w:pPr>
      <w:r>
        <w:t>(2) A peace officer shall use reasonable care when determining whether to use physical force and when using any physical force against another person. To that end, a peace officer shall:</w:t>
      </w:r>
    </w:p>
    <w:p w:rsidR="00850D39" w:rsidP="00850D39" w:rsidRDefault="00850D39" w14:paraId="5763DEFE" w14:textId="77777777">
      <w:pPr>
        <w:spacing w:line="408" w:lineRule="exact"/>
        <w:ind w:firstLine="576"/>
      </w:pPr>
      <w:r>
        <w:lastRenderedPageBreak/>
        <w:t>(a)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rsidR="00850D39" w:rsidP="00850D39" w:rsidRDefault="00850D39" w14:paraId="2D6EA398" w14:textId="77777777">
      <w:pPr>
        <w:spacing w:line="408" w:lineRule="exact"/>
        <w:ind w:firstLine="576"/>
      </w:pPr>
      <w:r>
        <w:t>(b) When using physical force, use ((</w:t>
      </w:r>
      <w:r>
        <w:rPr>
          <w:strike/>
        </w:rPr>
        <w:t>the least</w:t>
      </w:r>
      <w:r>
        <w:t xml:space="preserve">)) </w:t>
      </w:r>
      <w:r>
        <w:rPr>
          <w:u w:val="single"/>
        </w:rPr>
        <w:t>a proportional</w:t>
      </w:r>
      <w: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rPr>
          <w:strike/>
        </w:rPr>
        <w:t>possible</w:t>
      </w:r>
      <w:r>
        <w:t xml:space="preserve">)) </w:t>
      </w:r>
      <w:r>
        <w:rPr>
          <w:u w:val="single"/>
        </w:rPr>
        <w:t>reasonable</w:t>
      </w:r>
      <w:r>
        <w:t xml:space="preserve"> to </w:t>
      </w:r>
      <w:proofErr w:type="gramStart"/>
      <w:r>
        <w:t>effect</w:t>
      </w:r>
      <w:proofErr w:type="gramEnd"/>
      <w:r>
        <w:t xml:space="preserve">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rsidR="00850D39" w:rsidP="00850D39" w:rsidRDefault="00850D39" w14:paraId="0886D896" w14:textId="77777777">
      <w:pPr>
        <w:spacing w:line="408" w:lineRule="exact"/>
        <w:ind w:firstLine="576"/>
      </w:pPr>
      <w:r>
        <w:t xml:space="preserve">(c) Terminate the use of physical force as soon as the necessity for such force </w:t>
      </w:r>
      <w:proofErr w:type="gramStart"/>
      <w:r>
        <w:t>ends;</w:t>
      </w:r>
      <w:proofErr w:type="gramEnd"/>
      <w:r>
        <w:t xml:space="preserve"> </w:t>
      </w:r>
    </w:p>
    <w:p w:rsidR="00850D39" w:rsidP="00850D39" w:rsidRDefault="00850D39" w14:paraId="382FA837" w14:textId="77777777">
      <w:pPr>
        <w:spacing w:line="408" w:lineRule="exact"/>
        <w:ind w:firstLine="576"/>
      </w:pPr>
      <w:r>
        <w:t>(d) When possible, use available and appropriate less lethal alternatives before using deadly force; and</w:t>
      </w:r>
    </w:p>
    <w:p w:rsidR="00850D39" w:rsidP="00850D39" w:rsidRDefault="00850D39" w14:paraId="175528E3" w14:textId="77777777">
      <w:pPr>
        <w:spacing w:line="408" w:lineRule="exact"/>
        <w:ind w:firstLine="576"/>
      </w:pPr>
      <w:r>
        <w:lastRenderedPageBreak/>
        <w:t>(e) Make less lethal alternatives issued to the officer reasonably available for their use.</w:t>
      </w:r>
    </w:p>
    <w:p w:rsidR="00850D39" w:rsidP="00850D39" w:rsidRDefault="00850D39" w14:paraId="390E5D50" w14:textId="77777777">
      <w:pPr>
        <w:spacing w:line="408" w:lineRule="exact"/>
        <w:ind w:firstLine="576"/>
      </w:pPr>
      <w:r>
        <w:t>(3) A peace officer may not use any force tactics prohibited by applicable departmental policy, this chapter, or otherwise by law, except to protect his or her life or the life of another person from an imminent threat.</w:t>
      </w:r>
    </w:p>
    <w:p w:rsidR="00B46C7B" w:rsidP="00850D39" w:rsidRDefault="00850D39" w14:paraId="75F0B438" w14:textId="771E9F86">
      <w:pPr>
        <w:pStyle w:val="Page"/>
      </w:pPr>
      <w:r>
        <w:t>(4)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r w:rsidR="00B46C7B">
        <w:t xml:space="preserve"> </w:t>
      </w:r>
    </w:p>
    <w:p w:rsidR="00B46C7B" w:rsidP="00B46C7B" w:rsidRDefault="00B46C7B" w14:paraId="2E3EC507" w14:textId="77777777">
      <w:pPr>
        <w:suppressLineNumbers/>
        <w:rPr>
          <w:spacing w:val="-3"/>
        </w:rPr>
      </w:pPr>
    </w:p>
    <w:permEnd w:id="1521579091"/>
    <w:p w:rsidR="00B46C7B" w:rsidP="00B46C7B" w:rsidRDefault="00B46C7B" w14:paraId="39195A9C" w14:textId="77777777">
      <w:pPr>
        <w:suppressLineNumbers/>
        <w:spacing w:line="408" w:lineRule="exact"/>
      </w:pPr>
      <w:sdt>
        <w:sdtPr>
          <w:rPr>
            <w:b/>
            <w:u w:val="single"/>
          </w:rPr>
          <w:alias w:val="ReferenceNumber"/>
          <w:tag w:val="ReferenceNumber"/>
          <w:id w:val="1290709988"/>
          <w:placeholder>
            <w:docPart w:val="906DB8D331A243EC882DAF87E97B3EEA"/>
          </w:placeholder>
          <w:dataBinding w:xpath="/Amendment[1]/ReferenceNumber[1]" w:storeItemID="{B0F9304C-FCEE-4ACD-9B3F-481A4DFF630A}"/>
          <w:text/>
        </w:sdtPr>
        <w:sdtContent>
          <w:r>
            <w:rPr>
              <w:b/>
              <w:u w:val="single"/>
            </w:rPr>
            <w:t>SB 5919</w:t>
          </w:r>
        </w:sdtContent>
      </w:sdt>
      <w:r w:rsidRPr="00B46C7B">
        <w:t xml:space="preserve"> </w:t>
      </w:r>
      <w:sdt>
        <w:sdtPr>
          <w:alias w:val="Floor"/>
          <w:tag w:val="Floor"/>
          <w:id w:val="-686297398"/>
          <w:placeholder>
            <w:docPart w:val="55B6EA11604746C09DF09636DDBB3EA7"/>
          </w:placeholder>
          <w:dataBinding w:xpath="/Amendment[1]/Floor[1]" w:storeItemID="{B0F9304C-FCEE-4ACD-9B3F-481A4DFF630A}"/>
          <w:text/>
        </w:sdtPr>
        <w:sdtContent>
          <w:r w:rsidRPr="00B46C7B">
            <w:t>S AMD</w:t>
          </w:r>
        </w:sdtContent>
      </w:sdt>
    </w:p>
    <w:p w:rsidR="00B46C7B" w:rsidP="00B46C7B" w:rsidRDefault="00B46C7B" w14:paraId="1CB5EDF0" w14:textId="77777777">
      <w:pPr>
        <w:suppressLineNumbers/>
        <w:spacing w:line="408" w:lineRule="exact"/>
        <w:rPr>
          <w:spacing w:val="-3"/>
        </w:rPr>
      </w:pPr>
      <w:r>
        <w:rPr>
          <w:spacing w:val="-3"/>
        </w:rPr>
        <w:tab/>
        <w:t>By Senator Dhingra</w:t>
      </w:r>
    </w:p>
    <w:p w:rsidR="00B46C7B" w:rsidP="00B46C7B" w:rsidRDefault="00B46C7B" w14:paraId="0A75CCCF" w14:textId="77777777">
      <w:pPr>
        <w:suppressLineNumbers/>
        <w:spacing w:line="408" w:lineRule="exact"/>
        <w:rPr>
          <w:spacing w:val="-3"/>
        </w:rPr>
      </w:pPr>
    </w:p>
    <w:p w:rsidR="00850D39" w:rsidP="00850D39" w:rsidRDefault="00B46C7B" w14:paraId="09378298" w14:textId="77777777">
      <w:pPr>
        <w:spacing w:line="408" w:lineRule="exact"/>
        <w:ind w:firstLine="576"/>
      </w:pPr>
      <w:permStart w:edGrp="everyone" w:id="1510110334"/>
      <w:r>
        <w:rPr>
          <w:spacing w:val="-3"/>
        </w:rPr>
        <w:tab/>
      </w:r>
      <w:r w:rsidR="00850D39">
        <w:t>On page 1, line 3 of the title, after "physical force" strike the remainder of the title and insert "and providing the authority for a peace officer to engage in a vehicular pursuit when there is reasonable suspicion a person has violated the law and the officer follows appropriate safety standards; amending RCW 10.120.010 and 10.120.020; and creating a new section."</w:t>
      </w:r>
    </w:p>
    <w:p w:rsidRPr="00B46C7B" w:rsidR="00B46C7B" w:rsidP="00B46C7B" w:rsidRDefault="00B46C7B" w14:paraId="643ED2A6" w14:textId="3199B2D3">
      <w:pPr>
        <w:suppressLineNumbers/>
        <w:rPr>
          <w:spacing w:val="-3"/>
        </w:rPr>
      </w:pPr>
    </w:p>
    <w:permEnd w:id="1510110334"/>
    <w:p w:rsidR="00ED2EEB" w:rsidP="00B46C7B" w:rsidRDefault="00ED2EEB" w14:paraId="5924260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5131027" w:displacedByCustomXml="next"/>
      <w:sdt>
        <w:sdtPr>
          <w:rPr>
            <w:spacing w:val="0"/>
          </w:rPr>
          <w:alias w:val="Effect"/>
          <w:tag w:val="Effect"/>
          <w:id w:val="603001534"/>
          <w:placeholder>
            <w:docPart w:val="DefaultPlaceholder_1082065158"/>
          </w:placeholder>
        </w:sdtPr>
        <w:sdtEndPr/>
        <w:sdtContent>
          <w:tr w:rsidR="00D659AC" w:rsidTr="00C8108C" w14:paraId="2782D6B1" w14:textId="77777777">
            <w:tc>
              <w:tcPr>
                <w:tcW w:w="540" w:type="dxa"/>
                <w:shd w:val="clear" w:color="auto" w:fill="FFFFFF" w:themeFill="background1"/>
              </w:tcPr>
              <w:p w:rsidR="00D659AC" w:rsidP="00B46C7B" w:rsidRDefault="00D659AC" w14:paraId="5AD316A8" w14:textId="77777777">
                <w:pPr>
                  <w:pStyle w:val="Effect"/>
                  <w:suppressLineNumbers/>
                  <w:shd w:val="clear" w:color="auto" w:fill="auto"/>
                  <w:ind w:left="0" w:firstLine="0"/>
                </w:pPr>
              </w:p>
            </w:tc>
            <w:tc>
              <w:tcPr>
                <w:tcW w:w="9874" w:type="dxa"/>
                <w:shd w:val="clear" w:color="auto" w:fill="FFFFFF" w:themeFill="background1"/>
              </w:tcPr>
              <w:p w:rsidRPr="0096303F" w:rsidR="001C1B27" w:rsidP="00B46C7B" w:rsidRDefault="0096303F" w14:paraId="6F191580" w14:textId="700F69CA">
                <w:pPr>
                  <w:pStyle w:val="Effect"/>
                  <w:suppressLineNumbers/>
                  <w:shd w:val="clear" w:color="auto" w:fill="auto"/>
                  <w:ind w:left="0" w:firstLine="0"/>
                </w:pPr>
                <w:r w:rsidRPr="0096303F">
                  <w:tab/>
                </w:r>
                <w:r w:rsidRPr="0096303F" w:rsidR="001C1B27">
                  <w:rPr>
                    <w:u w:val="single"/>
                  </w:rPr>
                  <w:t>EFFECT:</w:t>
                </w:r>
                <w:r w:rsidRPr="0096303F" w:rsidR="001C1B27">
                  <w:t>  </w:t>
                </w:r>
                <w:r w:rsidR="00850D39">
                  <w:t>Amends the title.</w:t>
                </w:r>
                <w:r w:rsidRPr="0096303F" w:rsidR="001C1B27">
                  <w:t> </w:t>
                </w:r>
              </w:p>
              <w:p w:rsidRPr="007D1589" w:rsidR="001B4E53" w:rsidP="00B46C7B" w:rsidRDefault="001B4E53" w14:paraId="305AD3F9" w14:textId="77777777">
                <w:pPr>
                  <w:pStyle w:val="ListBullet"/>
                  <w:numPr>
                    <w:ilvl w:val="0"/>
                    <w:numId w:val="0"/>
                  </w:numPr>
                  <w:suppressLineNumbers/>
                </w:pPr>
              </w:p>
            </w:tc>
          </w:tr>
        </w:sdtContent>
      </w:sdt>
      <w:permEnd w:id="835131027"/>
    </w:tbl>
    <w:p w:rsidR="00DF5D0E" w:rsidP="00B46C7B" w:rsidRDefault="00DF5D0E" w14:paraId="617318F8" w14:textId="77777777">
      <w:pPr>
        <w:pStyle w:val="BillEnd"/>
        <w:suppressLineNumbers/>
      </w:pPr>
    </w:p>
    <w:p w:rsidR="00DF5D0E" w:rsidP="00B46C7B" w:rsidRDefault="00DE256E" w14:paraId="1791C5AD" w14:textId="77777777">
      <w:pPr>
        <w:pStyle w:val="BillEnd"/>
        <w:suppressLineNumbers/>
      </w:pPr>
      <w:r>
        <w:rPr>
          <w:b/>
        </w:rPr>
        <w:t>--- END ---</w:t>
      </w:r>
    </w:p>
    <w:p w:rsidR="00DF5D0E" w:rsidP="00B46C7B" w:rsidRDefault="00AB682C" w14:paraId="4E5940A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9FBA" w14:textId="77777777" w:rsidR="00B46C7B" w:rsidRDefault="00B46C7B" w:rsidP="00DF5D0E">
      <w:r>
        <w:separator/>
      </w:r>
    </w:p>
  </w:endnote>
  <w:endnote w:type="continuationSeparator" w:id="0">
    <w:p w14:paraId="6A751C75" w14:textId="77777777" w:rsidR="00B46C7B" w:rsidRDefault="00B46C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4C1E9220" w14:textId="77777777">
    <w:pPr>
      <w:pStyle w:val="AmendDraftFooter"/>
    </w:pPr>
    <w:fldSimple w:instr=" TITLE   \* MERGEFORMAT ">
      <w:r w:rsidR="00B46C7B">
        <w:t>5919 AMS DHIN MCKI 040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5E3B6A9A" w14:textId="77777777">
    <w:pPr>
      <w:pStyle w:val="AmendDraftFooter"/>
    </w:pPr>
    <w:fldSimple w:instr=" TITLE   \* MERGEFORMAT ">
      <w:r w:rsidR="00B46C7B">
        <w:t>5919 AMS DHIN MCKI 040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43CA" w14:textId="77777777" w:rsidR="00B46C7B" w:rsidRDefault="00B46C7B" w:rsidP="00DF5D0E">
      <w:r>
        <w:separator/>
      </w:r>
    </w:p>
  </w:footnote>
  <w:footnote w:type="continuationSeparator" w:id="0">
    <w:p w14:paraId="79780688" w14:textId="77777777" w:rsidR="00B46C7B" w:rsidRDefault="00B46C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FAD" w14:textId="77777777" w:rsidR="001B4E53" w:rsidRDefault="007049E4">
    <w:r>
      <w:rPr>
        <w:noProof/>
      </w:rPr>
      <mc:AlternateContent>
        <mc:Choice Requires="wps">
          <w:drawing>
            <wp:anchor distT="0" distB="0" distL="114300" distR="114300" simplePos="0" relativeHeight="251657216" behindDoc="0" locked="0" layoutInCell="1" allowOverlap="1" wp14:anchorId="410DFDAD" wp14:editId="50C9A0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817B" w14:textId="77777777" w:rsidR="001B4E53" w:rsidRDefault="001B4E53">
                          <w:pPr>
                            <w:pStyle w:val="RCWSLText"/>
                            <w:jc w:val="right"/>
                          </w:pPr>
                          <w:r>
                            <w:t>1</w:t>
                          </w:r>
                        </w:p>
                        <w:p w14:paraId="5B044B96" w14:textId="77777777" w:rsidR="001B4E53" w:rsidRDefault="001B4E53">
                          <w:pPr>
                            <w:pStyle w:val="RCWSLText"/>
                            <w:jc w:val="right"/>
                          </w:pPr>
                          <w:r>
                            <w:t>2</w:t>
                          </w:r>
                        </w:p>
                        <w:p w14:paraId="4ED495BA" w14:textId="77777777" w:rsidR="001B4E53" w:rsidRDefault="001B4E53">
                          <w:pPr>
                            <w:pStyle w:val="RCWSLText"/>
                            <w:jc w:val="right"/>
                          </w:pPr>
                          <w:r>
                            <w:t>3</w:t>
                          </w:r>
                        </w:p>
                        <w:p w14:paraId="4C80F169" w14:textId="77777777" w:rsidR="001B4E53" w:rsidRDefault="001B4E53">
                          <w:pPr>
                            <w:pStyle w:val="RCWSLText"/>
                            <w:jc w:val="right"/>
                          </w:pPr>
                          <w:r>
                            <w:t>4</w:t>
                          </w:r>
                        </w:p>
                        <w:p w14:paraId="09BA381E" w14:textId="77777777" w:rsidR="001B4E53" w:rsidRDefault="001B4E53">
                          <w:pPr>
                            <w:pStyle w:val="RCWSLText"/>
                            <w:jc w:val="right"/>
                          </w:pPr>
                          <w:r>
                            <w:t>5</w:t>
                          </w:r>
                        </w:p>
                        <w:p w14:paraId="48078AC0" w14:textId="77777777" w:rsidR="001B4E53" w:rsidRDefault="001B4E53">
                          <w:pPr>
                            <w:pStyle w:val="RCWSLText"/>
                            <w:jc w:val="right"/>
                          </w:pPr>
                          <w:r>
                            <w:t>6</w:t>
                          </w:r>
                        </w:p>
                        <w:p w14:paraId="6462B5E6" w14:textId="77777777" w:rsidR="001B4E53" w:rsidRDefault="001B4E53">
                          <w:pPr>
                            <w:pStyle w:val="RCWSLText"/>
                            <w:jc w:val="right"/>
                          </w:pPr>
                          <w:r>
                            <w:t>7</w:t>
                          </w:r>
                        </w:p>
                        <w:p w14:paraId="39E923B4" w14:textId="77777777" w:rsidR="001B4E53" w:rsidRDefault="001B4E53">
                          <w:pPr>
                            <w:pStyle w:val="RCWSLText"/>
                            <w:jc w:val="right"/>
                          </w:pPr>
                          <w:r>
                            <w:t>8</w:t>
                          </w:r>
                        </w:p>
                        <w:p w14:paraId="400B807D" w14:textId="77777777" w:rsidR="001B4E53" w:rsidRDefault="001B4E53">
                          <w:pPr>
                            <w:pStyle w:val="RCWSLText"/>
                            <w:jc w:val="right"/>
                          </w:pPr>
                          <w:r>
                            <w:t>9</w:t>
                          </w:r>
                        </w:p>
                        <w:p w14:paraId="144D1BEC" w14:textId="77777777" w:rsidR="001B4E53" w:rsidRDefault="001B4E53">
                          <w:pPr>
                            <w:pStyle w:val="RCWSLText"/>
                            <w:jc w:val="right"/>
                          </w:pPr>
                          <w:r>
                            <w:t>10</w:t>
                          </w:r>
                        </w:p>
                        <w:p w14:paraId="6D34DE69" w14:textId="77777777" w:rsidR="001B4E53" w:rsidRDefault="001B4E53">
                          <w:pPr>
                            <w:pStyle w:val="RCWSLText"/>
                            <w:jc w:val="right"/>
                          </w:pPr>
                          <w:r>
                            <w:t>11</w:t>
                          </w:r>
                        </w:p>
                        <w:p w14:paraId="20454C65" w14:textId="77777777" w:rsidR="001B4E53" w:rsidRDefault="001B4E53">
                          <w:pPr>
                            <w:pStyle w:val="RCWSLText"/>
                            <w:jc w:val="right"/>
                          </w:pPr>
                          <w:r>
                            <w:t>12</w:t>
                          </w:r>
                        </w:p>
                        <w:p w14:paraId="1D90880C" w14:textId="77777777" w:rsidR="001B4E53" w:rsidRDefault="001B4E53">
                          <w:pPr>
                            <w:pStyle w:val="RCWSLText"/>
                            <w:jc w:val="right"/>
                          </w:pPr>
                          <w:r>
                            <w:t>13</w:t>
                          </w:r>
                        </w:p>
                        <w:p w14:paraId="4CC00788" w14:textId="77777777" w:rsidR="001B4E53" w:rsidRDefault="001B4E53">
                          <w:pPr>
                            <w:pStyle w:val="RCWSLText"/>
                            <w:jc w:val="right"/>
                          </w:pPr>
                          <w:r>
                            <w:t>14</w:t>
                          </w:r>
                        </w:p>
                        <w:p w14:paraId="7DEDB7B5" w14:textId="77777777" w:rsidR="001B4E53" w:rsidRDefault="001B4E53">
                          <w:pPr>
                            <w:pStyle w:val="RCWSLText"/>
                            <w:jc w:val="right"/>
                          </w:pPr>
                          <w:r>
                            <w:t>15</w:t>
                          </w:r>
                        </w:p>
                        <w:p w14:paraId="23AD89A6" w14:textId="77777777" w:rsidR="001B4E53" w:rsidRDefault="001B4E53">
                          <w:pPr>
                            <w:pStyle w:val="RCWSLText"/>
                            <w:jc w:val="right"/>
                          </w:pPr>
                          <w:r>
                            <w:t>16</w:t>
                          </w:r>
                        </w:p>
                        <w:p w14:paraId="5386788D" w14:textId="77777777" w:rsidR="001B4E53" w:rsidRDefault="001B4E53">
                          <w:pPr>
                            <w:pStyle w:val="RCWSLText"/>
                            <w:jc w:val="right"/>
                          </w:pPr>
                          <w:r>
                            <w:t>17</w:t>
                          </w:r>
                        </w:p>
                        <w:p w14:paraId="68CB8B7E" w14:textId="77777777" w:rsidR="001B4E53" w:rsidRDefault="001B4E53">
                          <w:pPr>
                            <w:pStyle w:val="RCWSLText"/>
                            <w:jc w:val="right"/>
                          </w:pPr>
                          <w:r>
                            <w:t>18</w:t>
                          </w:r>
                        </w:p>
                        <w:p w14:paraId="63B34B8B" w14:textId="77777777" w:rsidR="001B4E53" w:rsidRDefault="001B4E53">
                          <w:pPr>
                            <w:pStyle w:val="RCWSLText"/>
                            <w:jc w:val="right"/>
                          </w:pPr>
                          <w:r>
                            <w:t>19</w:t>
                          </w:r>
                        </w:p>
                        <w:p w14:paraId="70660D7A" w14:textId="77777777" w:rsidR="001B4E53" w:rsidRDefault="001B4E53">
                          <w:pPr>
                            <w:pStyle w:val="RCWSLText"/>
                            <w:jc w:val="right"/>
                          </w:pPr>
                          <w:r>
                            <w:t>20</w:t>
                          </w:r>
                        </w:p>
                        <w:p w14:paraId="161FF670" w14:textId="77777777" w:rsidR="001B4E53" w:rsidRDefault="001B4E53">
                          <w:pPr>
                            <w:pStyle w:val="RCWSLText"/>
                            <w:jc w:val="right"/>
                          </w:pPr>
                          <w:r>
                            <w:t>21</w:t>
                          </w:r>
                        </w:p>
                        <w:p w14:paraId="633DD691" w14:textId="77777777" w:rsidR="001B4E53" w:rsidRDefault="001B4E53">
                          <w:pPr>
                            <w:pStyle w:val="RCWSLText"/>
                            <w:jc w:val="right"/>
                          </w:pPr>
                          <w:r>
                            <w:t>22</w:t>
                          </w:r>
                        </w:p>
                        <w:p w14:paraId="565D5523" w14:textId="77777777" w:rsidR="001B4E53" w:rsidRDefault="001B4E53">
                          <w:pPr>
                            <w:pStyle w:val="RCWSLText"/>
                            <w:jc w:val="right"/>
                          </w:pPr>
                          <w:r>
                            <w:t>23</w:t>
                          </w:r>
                        </w:p>
                        <w:p w14:paraId="5597FF19" w14:textId="77777777" w:rsidR="001B4E53" w:rsidRDefault="001B4E53">
                          <w:pPr>
                            <w:pStyle w:val="RCWSLText"/>
                            <w:jc w:val="right"/>
                          </w:pPr>
                          <w:r>
                            <w:t>24</w:t>
                          </w:r>
                        </w:p>
                        <w:p w14:paraId="432244B0" w14:textId="77777777" w:rsidR="001B4E53" w:rsidRDefault="001B4E53">
                          <w:pPr>
                            <w:pStyle w:val="RCWSLText"/>
                            <w:jc w:val="right"/>
                          </w:pPr>
                          <w:r>
                            <w:t>25</w:t>
                          </w:r>
                        </w:p>
                        <w:p w14:paraId="14B1EF47" w14:textId="77777777" w:rsidR="001B4E53" w:rsidRDefault="001B4E53">
                          <w:pPr>
                            <w:pStyle w:val="RCWSLText"/>
                            <w:jc w:val="right"/>
                          </w:pPr>
                          <w:r>
                            <w:t>26</w:t>
                          </w:r>
                        </w:p>
                        <w:p w14:paraId="09353A62" w14:textId="77777777" w:rsidR="001B4E53" w:rsidRDefault="001B4E53">
                          <w:pPr>
                            <w:pStyle w:val="RCWSLText"/>
                            <w:jc w:val="right"/>
                          </w:pPr>
                          <w:r>
                            <w:t>27</w:t>
                          </w:r>
                        </w:p>
                        <w:p w14:paraId="5A0D6EEF" w14:textId="77777777" w:rsidR="001B4E53" w:rsidRDefault="001B4E53">
                          <w:pPr>
                            <w:pStyle w:val="RCWSLText"/>
                            <w:jc w:val="right"/>
                          </w:pPr>
                          <w:r>
                            <w:t>28</w:t>
                          </w:r>
                        </w:p>
                        <w:p w14:paraId="50659C8B" w14:textId="77777777" w:rsidR="001B4E53" w:rsidRDefault="001B4E53">
                          <w:pPr>
                            <w:pStyle w:val="RCWSLText"/>
                            <w:jc w:val="right"/>
                          </w:pPr>
                          <w:r>
                            <w:t>29</w:t>
                          </w:r>
                        </w:p>
                        <w:p w14:paraId="6533528A" w14:textId="77777777" w:rsidR="001B4E53" w:rsidRDefault="001B4E53">
                          <w:pPr>
                            <w:pStyle w:val="RCWSLText"/>
                            <w:jc w:val="right"/>
                          </w:pPr>
                          <w:r>
                            <w:t>30</w:t>
                          </w:r>
                        </w:p>
                        <w:p w14:paraId="7CF2745C" w14:textId="77777777" w:rsidR="001B4E53" w:rsidRDefault="001B4E53">
                          <w:pPr>
                            <w:pStyle w:val="RCWSLText"/>
                            <w:jc w:val="right"/>
                          </w:pPr>
                          <w:r>
                            <w:t>31</w:t>
                          </w:r>
                        </w:p>
                        <w:p w14:paraId="7C66F3C4" w14:textId="77777777" w:rsidR="001B4E53" w:rsidRDefault="001B4E53">
                          <w:pPr>
                            <w:pStyle w:val="RCWSLText"/>
                            <w:jc w:val="right"/>
                          </w:pPr>
                          <w:r>
                            <w:t>32</w:t>
                          </w:r>
                        </w:p>
                        <w:p w14:paraId="14A29A45" w14:textId="77777777" w:rsidR="001B4E53" w:rsidRDefault="001B4E53">
                          <w:pPr>
                            <w:pStyle w:val="RCWSLText"/>
                            <w:jc w:val="right"/>
                          </w:pPr>
                          <w:r>
                            <w:t>33</w:t>
                          </w:r>
                        </w:p>
                        <w:p w14:paraId="3D050A7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DFD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5D0817B" w14:textId="77777777" w:rsidR="001B4E53" w:rsidRDefault="001B4E53">
                    <w:pPr>
                      <w:pStyle w:val="RCWSLText"/>
                      <w:jc w:val="right"/>
                    </w:pPr>
                    <w:r>
                      <w:t>1</w:t>
                    </w:r>
                  </w:p>
                  <w:p w14:paraId="5B044B96" w14:textId="77777777" w:rsidR="001B4E53" w:rsidRDefault="001B4E53">
                    <w:pPr>
                      <w:pStyle w:val="RCWSLText"/>
                      <w:jc w:val="right"/>
                    </w:pPr>
                    <w:r>
                      <w:t>2</w:t>
                    </w:r>
                  </w:p>
                  <w:p w14:paraId="4ED495BA" w14:textId="77777777" w:rsidR="001B4E53" w:rsidRDefault="001B4E53">
                    <w:pPr>
                      <w:pStyle w:val="RCWSLText"/>
                      <w:jc w:val="right"/>
                    </w:pPr>
                    <w:r>
                      <w:t>3</w:t>
                    </w:r>
                  </w:p>
                  <w:p w14:paraId="4C80F169" w14:textId="77777777" w:rsidR="001B4E53" w:rsidRDefault="001B4E53">
                    <w:pPr>
                      <w:pStyle w:val="RCWSLText"/>
                      <w:jc w:val="right"/>
                    </w:pPr>
                    <w:r>
                      <w:t>4</w:t>
                    </w:r>
                  </w:p>
                  <w:p w14:paraId="09BA381E" w14:textId="77777777" w:rsidR="001B4E53" w:rsidRDefault="001B4E53">
                    <w:pPr>
                      <w:pStyle w:val="RCWSLText"/>
                      <w:jc w:val="right"/>
                    </w:pPr>
                    <w:r>
                      <w:t>5</w:t>
                    </w:r>
                  </w:p>
                  <w:p w14:paraId="48078AC0" w14:textId="77777777" w:rsidR="001B4E53" w:rsidRDefault="001B4E53">
                    <w:pPr>
                      <w:pStyle w:val="RCWSLText"/>
                      <w:jc w:val="right"/>
                    </w:pPr>
                    <w:r>
                      <w:t>6</w:t>
                    </w:r>
                  </w:p>
                  <w:p w14:paraId="6462B5E6" w14:textId="77777777" w:rsidR="001B4E53" w:rsidRDefault="001B4E53">
                    <w:pPr>
                      <w:pStyle w:val="RCWSLText"/>
                      <w:jc w:val="right"/>
                    </w:pPr>
                    <w:r>
                      <w:t>7</w:t>
                    </w:r>
                  </w:p>
                  <w:p w14:paraId="39E923B4" w14:textId="77777777" w:rsidR="001B4E53" w:rsidRDefault="001B4E53">
                    <w:pPr>
                      <w:pStyle w:val="RCWSLText"/>
                      <w:jc w:val="right"/>
                    </w:pPr>
                    <w:r>
                      <w:t>8</w:t>
                    </w:r>
                  </w:p>
                  <w:p w14:paraId="400B807D" w14:textId="77777777" w:rsidR="001B4E53" w:rsidRDefault="001B4E53">
                    <w:pPr>
                      <w:pStyle w:val="RCWSLText"/>
                      <w:jc w:val="right"/>
                    </w:pPr>
                    <w:r>
                      <w:t>9</w:t>
                    </w:r>
                  </w:p>
                  <w:p w14:paraId="144D1BEC" w14:textId="77777777" w:rsidR="001B4E53" w:rsidRDefault="001B4E53">
                    <w:pPr>
                      <w:pStyle w:val="RCWSLText"/>
                      <w:jc w:val="right"/>
                    </w:pPr>
                    <w:r>
                      <w:t>10</w:t>
                    </w:r>
                  </w:p>
                  <w:p w14:paraId="6D34DE69" w14:textId="77777777" w:rsidR="001B4E53" w:rsidRDefault="001B4E53">
                    <w:pPr>
                      <w:pStyle w:val="RCWSLText"/>
                      <w:jc w:val="right"/>
                    </w:pPr>
                    <w:r>
                      <w:t>11</w:t>
                    </w:r>
                  </w:p>
                  <w:p w14:paraId="20454C65" w14:textId="77777777" w:rsidR="001B4E53" w:rsidRDefault="001B4E53">
                    <w:pPr>
                      <w:pStyle w:val="RCWSLText"/>
                      <w:jc w:val="right"/>
                    </w:pPr>
                    <w:r>
                      <w:t>12</w:t>
                    </w:r>
                  </w:p>
                  <w:p w14:paraId="1D90880C" w14:textId="77777777" w:rsidR="001B4E53" w:rsidRDefault="001B4E53">
                    <w:pPr>
                      <w:pStyle w:val="RCWSLText"/>
                      <w:jc w:val="right"/>
                    </w:pPr>
                    <w:r>
                      <w:t>13</w:t>
                    </w:r>
                  </w:p>
                  <w:p w14:paraId="4CC00788" w14:textId="77777777" w:rsidR="001B4E53" w:rsidRDefault="001B4E53">
                    <w:pPr>
                      <w:pStyle w:val="RCWSLText"/>
                      <w:jc w:val="right"/>
                    </w:pPr>
                    <w:r>
                      <w:t>14</w:t>
                    </w:r>
                  </w:p>
                  <w:p w14:paraId="7DEDB7B5" w14:textId="77777777" w:rsidR="001B4E53" w:rsidRDefault="001B4E53">
                    <w:pPr>
                      <w:pStyle w:val="RCWSLText"/>
                      <w:jc w:val="right"/>
                    </w:pPr>
                    <w:r>
                      <w:t>15</w:t>
                    </w:r>
                  </w:p>
                  <w:p w14:paraId="23AD89A6" w14:textId="77777777" w:rsidR="001B4E53" w:rsidRDefault="001B4E53">
                    <w:pPr>
                      <w:pStyle w:val="RCWSLText"/>
                      <w:jc w:val="right"/>
                    </w:pPr>
                    <w:r>
                      <w:t>16</w:t>
                    </w:r>
                  </w:p>
                  <w:p w14:paraId="5386788D" w14:textId="77777777" w:rsidR="001B4E53" w:rsidRDefault="001B4E53">
                    <w:pPr>
                      <w:pStyle w:val="RCWSLText"/>
                      <w:jc w:val="right"/>
                    </w:pPr>
                    <w:r>
                      <w:t>17</w:t>
                    </w:r>
                  </w:p>
                  <w:p w14:paraId="68CB8B7E" w14:textId="77777777" w:rsidR="001B4E53" w:rsidRDefault="001B4E53">
                    <w:pPr>
                      <w:pStyle w:val="RCWSLText"/>
                      <w:jc w:val="right"/>
                    </w:pPr>
                    <w:r>
                      <w:t>18</w:t>
                    </w:r>
                  </w:p>
                  <w:p w14:paraId="63B34B8B" w14:textId="77777777" w:rsidR="001B4E53" w:rsidRDefault="001B4E53">
                    <w:pPr>
                      <w:pStyle w:val="RCWSLText"/>
                      <w:jc w:val="right"/>
                    </w:pPr>
                    <w:r>
                      <w:t>19</w:t>
                    </w:r>
                  </w:p>
                  <w:p w14:paraId="70660D7A" w14:textId="77777777" w:rsidR="001B4E53" w:rsidRDefault="001B4E53">
                    <w:pPr>
                      <w:pStyle w:val="RCWSLText"/>
                      <w:jc w:val="right"/>
                    </w:pPr>
                    <w:r>
                      <w:t>20</w:t>
                    </w:r>
                  </w:p>
                  <w:p w14:paraId="161FF670" w14:textId="77777777" w:rsidR="001B4E53" w:rsidRDefault="001B4E53">
                    <w:pPr>
                      <w:pStyle w:val="RCWSLText"/>
                      <w:jc w:val="right"/>
                    </w:pPr>
                    <w:r>
                      <w:t>21</w:t>
                    </w:r>
                  </w:p>
                  <w:p w14:paraId="633DD691" w14:textId="77777777" w:rsidR="001B4E53" w:rsidRDefault="001B4E53">
                    <w:pPr>
                      <w:pStyle w:val="RCWSLText"/>
                      <w:jc w:val="right"/>
                    </w:pPr>
                    <w:r>
                      <w:t>22</w:t>
                    </w:r>
                  </w:p>
                  <w:p w14:paraId="565D5523" w14:textId="77777777" w:rsidR="001B4E53" w:rsidRDefault="001B4E53">
                    <w:pPr>
                      <w:pStyle w:val="RCWSLText"/>
                      <w:jc w:val="right"/>
                    </w:pPr>
                    <w:r>
                      <w:t>23</w:t>
                    </w:r>
                  </w:p>
                  <w:p w14:paraId="5597FF19" w14:textId="77777777" w:rsidR="001B4E53" w:rsidRDefault="001B4E53">
                    <w:pPr>
                      <w:pStyle w:val="RCWSLText"/>
                      <w:jc w:val="right"/>
                    </w:pPr>
                    <w:r>
                      <w:t>24</w:t>
                    </w:r>
                  </w:p>
                  <w:p w14:paraId="432244B0" w14:textId="77777777" w:rsidR="001B4E53" w:rsidRDefault="001B4E53">
                    <w:pPr>
                      <w:pStyle w:val="RCWSLText"/>
                      <w:jc w:val="right"/>
                    </w:pPr>
                    <w:r>
                      <w:t>25</w:t>
                    </w:r>
                  </w:p>
                  <w:p w14:paraId="14B1EF47" w14:textId="77777777" w:rsidR="001B4E53" w:rsidRDefault="001B4E53">
                    <w:pPr>
                      <w:pStyle w:val="RCWSLText"/>
                      <w:jc w:val="right"/>
                    </w:pPr>
                    <w:r>
                      <w:t>26</w:t>
                    </w:r>
                  </w:p>
                  <w:p w14:paraId="09353A62" w14:textId="77777777" w:rsidR="001B4E53" w:rsidRDefault="001B4E53">
                    <w:pPr>
                      <w:pStyle w:val="RCWSLText"/>
                      <w:jc w:val="right"/>
                    </w:pPr>
                    <w:r>
                      <w:t>27</w:t>
                    </w:r>
                  </w:p>
                  <w:p w14:paraId="5A0D6EEF" w14:textId="77777777" w:rsidR="001B4E53" w:rsidRDefault="001B4E53">
                    <w:pPr>
                      <w:pStyle w:val="RCWSLText"/>
                      <w:jc w:val="right"/>
                    </w:pPr>
                    <w:r>
                      <w:t>28</w:t>
                    </w:r>
                  </w:p>
                  <w:p w14:paraId="50659C8B" w14:textId="77777777" w:rsidR="001B4E53" w:rsidRDefault="001B4E53">
                    <w:pPr>
                      <w:pStyle w:val="RCWSLText"/>
                      <w:jc w:val="right"/>
                    </w:pPr>
                    <w:r>
                      <w:t>29</w:t>
                    </w:r>
                  </w:p>
                  <w:p w14:paraId="6533528A" w14:textId="77777777" w:rsidR="001B4E53" w:rsidRDefault="001B4E53">
                    <w:pPr>
                      <w:pStyle w:val="RCWSLText"/>
                      <w:jc w:val="right"/>
                    </w:pPr>
                    <w:r>
                      <w:t>30</w:t>
                    </w:r>
                  </w:p>
                  <w:p w14:paraId="7CF2745C" w14:textId="77777777" w:rsidR="001B4E53" w:rsidRDefault="001B4E53">
                    <w:pPr>
                      <w:pStyle w:val="RCWSLText"/>
                      <w:jc w:val="right"/>
                    </w:pPr>
                    <w:r>
                      <w:t>31</w:t>
                    </w:r>
                  </w:p>
                  <w:p w14:paraId="7C66F3C4" w14:textId="77777777" w:rsidR="001B4E53" w:rsidRDefault="001B4E53">
                    <w:pPr>
                      <w:pStyle w:val="RCWSLText"/>
                      <w:jc w:val="right"/>
                    </w:pPr>
                    <w:r>
                      <w:t>32</w:t>
                    </w:r>
                  </w:p>
                  <w:p w14:paraId="14A29A45" w14:textId="77777777" w:rsidR="001B4E53" w:rsidRDefault="001B4E53">
                    <w:pPr>
                      <w:pStyle w:val="RCWSLText"/>
                      <w:jc w:val="right"/>
                    </w:pPr>
                    <w:r>
                      <w:t>33</w:t>
                    </w:r>
                  </w:p>
                  <w:p w14:paraId="3D050A7B"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F258" w14:textId="77777777" w:rsidR="001B4E53" w:rsidRDefault="007049E4">
    <w:r>
      <w:rPr>
        <w:noProof/>
      </w:rPr>
      <mc:AlternateContent>
        <mc:Choice Requires="wps">
          <w:drawing>
            <wp:anchor distT="0" distB="0" distL="114300" distR="114300" simplePos="0" relativeHeight="251658240" behindDoc="0" locked="0" layoutInCell="1" allowOverlap="1" wp14:anchorId="6226DE79" wp14:editId="0831B3E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64AD" w14:textId="77777777" w:rsidR="001B4E53" w:rsidRDefault="001B4E53" w:rsidP="00605C39">
                          <w:pPr>
                            <w:pStyle w:val="RCWSLText"/>
                            <w:spacing w:before="2888"/>
                            <w:jc w:val="right"/>
                          </w:pPr>
                          <w:r>
                            <w:t>1</w:t>
                          </w:r>
                        </w:p>
                        <w:p w14:paraId="7C960807" w14:textId="77777777" w:rsidR="001B4E53" w:rsidRDefault="001B4E53">
                          <w:pPr>
                            <w:pStyle w:val="RCWSLText"/>
                            <w:jc w:val="right"/>
                          </w:pPr>
                          <w:r>
                            <w:t>2</w:t>
                          </w:r>
                        </w:p>
                        <w:p w14:paraId="22BEE3D0" w14:textId="77777777" w:rsidR="001B4E53" w:rsidRDefault="001B4E53">
                          <w:pPr>
                            <w:pStyle w:val="RCWSLText"/>
                            <w:jc w:val="right"/>
                          </w:pPr>
                          <w:r>
                            <w:t>3</w:t>
                          </w:r>
                        </w:p>
                        <w:p w14:paraId="1036725D" w14:textId="77777777" w:rsidR="001B4E53" w:rsidRDefault="001B4E53">
                          <w:pPr>
                            <w:pStyle w:val="RCWSLText"/>
                            <w:jc w:val="right"/>
                          </w:pPr>
                          <w:r>
                            <w:t>4</w:t>
                          </w:r>
                        </w:p>
                        <w:p w14:paraId="13CE1E6C" w14:textId="77777777" w:rsidR="001B4E53" w:rsidRDefault="001B4E53">
                          <w:pPr>
                            <w:pStyle w:val="RCWSLText"/>
                            <w:jc w:val="right"/>
                          </w:pPr>
                          <w:r>
                            <w:t>5</w:t>
                          </w:r>
                        </w:p>
                        <w:p w14:paraId="6571D765" w14:textId="77777777" w:rsidR="001B4E53" w:rsidRDefault="001B4E53">
                          <w:pPr>
                            <w:pStyle w:val="RCWSLText"/>
                            <w:jc w:val="right"/>
                          </w:pPr>
                          <w:r>
                            <w:t>6</w:t>
                          </w:r>
                        </w:p>
                        <w:p w14:paraId="5B612671" w14:textId="77777777" w:rsidR="001B4E53" w:rsidRDefault="001B4E53">
                          <w:pPr>
                            <w:pStyle w:val="RCWSLText"/>
                            <w:jc w:val="right"/>
                          </w:pPr>
                          <w:r>
                            <w:t>7</w:t>
                          </w:r>
                        </w:p>
                        <w:p w14:paraId="390C9458" w14:textId="77777777" w:rsidR="001B4E53" w:rsidRDefault="001B4E53">
                          <w:pPr>
                            <w:pStyle w:val="RCWSLText"/>
                            <w:jc w:val="right"/>
                          </w:pPr>
                          <w:r>
                            <w:t>8</w:t>
                          </w:r>
                        </w:p>
                        <w:p w14:paraId="32A3BEE6" w14:textId="77777777" w:rsidR="001B4E53" w:rsidRDefault="001B4E53">
                          <w:pPr>
                            <w:pStyle w:val="RCWSLText"/>
                            <w:jc w:val="right"/>
                          </w:pPr>
                          <w:r>
                            <w:t>9</w:t>
                          </w:r>
                        </w:p>
                        <w:p w14:paraId="4EDF499B" w14:textId="77777777" w:rsidR="001B4E53" w:rsidRDefault="001B4E53">
                          <w:pPr>
                            <w:pStyle w:val="RCWSLText"/>
                            <w:jc w:val="right"/>
                          </w:pPr>
                          <w:r>
                            <w:t>10</w:t>
                          </w:r>
                        </w:p>
                        <w:p w14:paraId="6717A728" w14:textId="77777777" w:rsidR="001B4E53" w:rsidRDefault="001B4E53">
                          <w:pPr>
                            <w:pStyle w:val="RCWSLText"/>
                            <w:jc w:val="right"/>
                          </w:pPr>
                          <w:r>
                            <w:t>11</w:t>
                          </w:r>
                        </w:p>
                        <w:p w14:paraId="1174A04C" w14:textId="77777777" w:rsidR="001B4E53" w:rsidRDefault="001B4E53">
                          <w:pPr>
                            <w:pStyle w:val="RCWSLText"/>
                            <w:jc w:val="right"/>
                          </w:pPr>
                          <w:r>
                            <w:t>12</w:t>
                          </w:r>
                        </w:p>
                        <w:p w14:paraId="42363344" w14:textId="77777777" w:rsidR="001B4E53" w:rsidRDefault="001B4E53">
                          <w:pPr>
                            <w:pStyle w:val="RCWSLText"/>
                            <w:jc w:val="right"/>
                          </w:pPr>
                          <w:r>
                            <w:t>13</w:t>
                          </w:r>
                        </w:p>
                        <w:p w14:paraId="34597F43" w14:textId="77777777" w:rsidR="001B4E53" w:rsidRDefault="001B4E53">
                          <w:pPr>
                            <w:pStyle w:val="RCWSLText"/>
                            <w:jc w:val="right"/>
                          </w:pPr>
                          <w:r>
                            <w:t>14</w:t>
                          </w:r>
                        </w:p>
                        <w:p w14:paraId="6873F2B9" w14:textId="77777777" w:rsidR="001B4E53" w:rsidRDefault="001B4E53">
                          <w:pPr>
                            <w:pStyle w:val="RCWSLText"/>
                            <w:jc w:val="right"/>
                          </w:pPr>
                          <w:r>
                            <w:t>15</w:t>
                          </w:r>
                        </w:p>
                        <w:p w14:paraId="433384B0" w14:textId="77777777" w:rsidR="001B4E53" w:rsidRDefault="001B4E53">
                          <w:pPr>
                            <w:pStyle w:val="RCWSLText"/>
                            <w:jc w:val="right"/>
                          </w:pPr>
                          <w:r>
                            <w:t>16</w:t>
                          </w:r>
                        </w:p>
                        <w:p w14:paraId="2A7639D7" w14:textId="77777777" w:rsidR="001B4E53" w:rsidRDefault="001B4E53">
                          <w:pPr>
                            <w:pStyle w:val="RCWSLText"/>
                            <w:jc w:val="right"/>
                          </w:pPr>
                          <w:r>
                            <w:t>17</w:t>
                          </w:r>
                        </w:p>
                        <w:p w14:paraId="1495C825" w14:textId="77777777" w:rsidR="001B4E53" w:rsidRDefault="001B4E53">
                          <w:pPr>
                            <w:pStyle w:val="RCWSLText"/>
                            <w:jc w:val="right"/>
                          </w:pPr>
                          <w:r>
                            <w:t>18</w:t>
                          </w:r>
                        </w:p>
                        <w:p w14:paraId="512C0184" w14:textId="77777777" w:rsidR="001B4E53" w:rsidRDefault="001B4E53">
                          <w:pPr>
                            <w:pStyle w:val="RCWSLText"/>
                            <w:jc w:val="right"/>
                          </w:pPr>
                          <w:r>
                            <w:t>19</w:t>
                          </w:r>
                        </w:p>
                        <w:p w14:paraId="20430922" w14:textId="77777777" w:rsidR="001B4E53" w:rsidRDefault="001B4E53">
                          <w:pPr>
                            <w:pStyle w:val="RCWSLText"/>
                            <w:jc w:val="right"/>
                          </w:pPr>
                          <w:r>
                            <w:t>20</w:t>
                          </w:r>
                        </w:p>
                        <w:p w14:paraId="46C23192" w14:textId="77777777" w:rsidR="001B4E53" w:rsidRDefault="001B4E53">
                          <w:pPr>
                            <w:pStyle w:val="RCWSLText"/>
                            <w:jc w:val="right"/>
                          </w:pPr>
                          <w:r>
                            <w:t>21</w:t>
                          </w:r>
                        </w:p>
                        <w:p w14:paraId="22F48E2D" w14:textId="77777777" w:rsidR="001B4E53" w:rsidRDefault="001B4E53">
                          <w:pPr>
                            <w:pStyle w:val="RCWSLText"/>
                            <w:jc w:val="right"/>
                          </w:pPr>
                          <w:r>
                            <w:t>22</w:t>
                          </w:r>
                        </w:p>
                        <w:p w14:paraId="1AFF098D" w14:textId="77777777" w:rsidR="001B4E53" w:rsidRDefault="001B4E53">
                          <w:pPr>
                            <w:pStyle w:val="RCWSLText"/>
                            <w:jc w:val="right"/>
                          </w:pPr>
                          <w:r>
                            <w:t>23</w:t>
                          </w:r>
                        </w:p>
                        <w:p w14:paraId="451E185A" w14:textId="77777777" w:rsidR="001B4E53" w:rsidRDefault="001B4E53">
                          <w:pPr>
                            <w:pStyle w:val="RCWSLText"/>
                            <w:jc w:val="right"/>
                          </w:pPr>
                          <w:r>
                            <w:t>24</w:t>
                          </w:r>
                        </w:p>
                        <w:p w14:paraId="2E98FC07" w14:textId="77777777" w:rsidR="001B4E53" w:rsidRDefault="001B4E53" w:rsidP="00060D21">
                          <w:pPr>
                            <w:pStyle w:val="RCWSLText"/>
                            <w:jc w:val="right"/>
                          </w:pPr>
                          <w:r>
                            <w:t>25</w:t>
                          </w:r>
                        </w:p>
                        <w:p w14:paraId="3E096F63" w14:textId="77777777" w:rsidR="001B4E53" w:rsidRDefault="001B4E53" w:rsidP="00060D21">
                          <w:pPr>
                            <w:pStyle w:val="RCWSLText"/>
                            <w:jc w:val="right"/>
                          </w:pPr>
                          <w:r>
                            <w:t>26</w:t>
                          </w:r>
                        </w:p>
                        <w:p w14:paraId="0B02F07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6DE7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F0F64AD" w14:textId="77777777" w:rsidR="001B4E53" w:rsidRDefault="001B4E53" w:rsidP="00605C39">
                    <w:pPr>
                      <w:pStyle w:val="RCWSLText"/>
                      <w:spacing w:before="2888"/>
                      <w:jc w:val="right"/>
                    </w:pPr>
                    <w:r>
                      <w:t>1</w:t>
                    </w:r>
                  </w:p>
                  <w:p w14:paraId="7C960807" w14:textId="77777777" w:rsidR="001B4E53" w:rsidRDefault="001B4E53">
                    <w:pPr>
                      <w:pStyle w:val="RCWSLText"/>
                      <w:jc w:val="right"/>
                    </w:pPr>
                    <w:r>
                      <w:t>2</w:t>
                    </w:r>
                  </w:p>
                  <w:p w14:paraId="22BEE3D0" w14:textId="77777777" w:rsidR="001B4E53" w:rsidRDefault="001B4E53">
                    <w:pPr>
                      <w:pStyle w:val="RCWSLText"/>
                      <w:jc w:val="right"/>
                    </w:pPr>
                    <w:r>
                      <w:t>3</w:t>
                    </w:r>
                  </w:p>
                  <w:p w14:paraId="1036725D" w14:textId="77777777" w:rsidR="001B4E53" w:rsidRDefault="001B4E53">
                    <w:pPr>
                      <w:pStyle w:val="RCWSLText"/>
                      <w:jc w:val="right"/>
                    </w:pPr>
                    <w:r>
                      <w:t>4</w:t>
                    </w:r>
                  </w:p>
                  <w:p w14:paraId="13CE1E6C" w14:textId="77777777" w:rsidR="001B4E53" w:rsidRDefault="001B4E53">
                    <w:pPr>
                      <w:pStyle w:val="RCWSLText"/>
                      <w:jc w:val="right"/>
                    </w:pPr>
                    <w:r>
                      <w:t>5</w:t>
                    </w:r>
                  </w:p>
                  <w:p w14:paraId="6571D765" w14:textId="77777777" w:rsidR="001B4E53" w:rsidRDefault="001B4E53">
                    <w:pPr>
                      <w:pStyle w:val="RCWSLText"/>
                      <w:jc w:val="right"/>
                    </w:pPr>
                    <w:r>
                      <w:t>6</w:t>
                    </w:r>
                  </w:p>
                  <w:p w14:paraId="5B612671" w14:textId="77777777" w:rsidR="001B4E53" w:rsidRDefault="001B4E53">
                    <w:pPr>
                      <w:pStyle w:val="RCWSLText"/>
                      <w:jc w:val="right"/>
                    </w:pPr>
                    <w:r>
                      <w:t>7</w:t>
                    </w:r>
                  </w:p>
                  <w:p w14:paraId="390C9458" w14:textId="77777777" w:rsidR="001B4E53" w:rsidRDefault="001B4E53">
                    <w:pPr>
                      <w:pStyle w:val="RCWSLText"/>
                      <w:jc w:val="right"/>
                    </w:pPr>
                    <w:r>
                      <w:t>8</w:t>
                    </w:r>
                  </w:p>
                  <w:p w14:paraId="32A3BEE6" w14:textId="77777777" w:rsidR="001B4E53" w:rsidRDefault="001B4E53">
                    <w:pPr>
                      <w:pStyle w:val="RCWSLText"/>
                      <w:jc w:val="right"/>
                    </w:pPr>
                    <w:r>
                      <w:t>9</w:t>
                    </w:r>
                  </w:p>
                  <w:p w14:paraId="4EDF499B" w14:textId="77777777" w:rsidR="001B4E53" w:rsidRDefault="001B4E53">
                    <w:pPr>
                      <w:pStyle w:val="RCWSLText"/>
                      <w:jc w:val="right"/>
                    </w:pPr>
                    <w:r>
                      <w:t>10</w:t>
                    </w:r>
                  </w:p>
                  <w:p w14:paraId="6717A728" w14:textId="77777777" w:rsidR="001B4E53" w:rsidRDefault="001B4E53">
                    <w:pPr>
                      <w:pStyle w:val="RCWSLText"/>
                      <w:jc w:val="right"/>
                    </w:pPr>
                    <w:r>
                      <w:t>11</w:t>
                    </w:r>
                  </w:p>
                  <w:p w14:paraId="1174A04C" w14:textId="77777777" w:rsidR="001B4E53" w:rsidRDefault="001B4E53">
                    <w:pPr>
                      <w:pStyle w:val="RCWSLText"/>
                      <w:jc w:val="right"/>
                    </w:pPr>
                    <w:r>
                      <w:t>12</w:t>
                    </w:r>
                  </w:p>
                  <w:p w14:paraId="42363344" w14:textId="77777777" w:rsidR="001B4E53" w:rsidRDefault="001B4E53">
                    <w:pPr>
                      <w:pStyle w:val="RCWSLText"/>
                      <w:jc w:val="right"/>
                    </w:pPr>
                    <w:r>
                      <w:t>13</w:t>
                    </w:r>
                  </w:p>
                  <w:p w14:paraId="34597F43" w14:textId="77777777" w:rsidR="001B4E53" w:rsidRDefault="001B4E53">
                    <w:pPr>
                      <w:pStyle w:val="RCWSLText"/>
                      <w:jc w:val="right"/>
                    </w:pPr>
                    <w:r>
                      <w:t>14</w:t>
                    </w:r>
                  </w:p>
                  <w:p w14:paraId="6873F2B9" w14:textId="77777777" w:rsidR="001B4E53" w:rsidRDefault="001B4E53">
                    <w:pPr>
                      <w:pStyle w:val="RCWSLText"/>
                      <w:jc w:val="right"/>
                    </w:pPr>
                    <w:r>
                      <w:t>15</w:t>
                    </w:r>
                  </w:p>
                  <w:p w14:paraId="433384B0" w14:textId="77777777" w:rsidR="001B4E53" w:rsidRDefault="001B4E53">
                    <w:pPr>
                      <w:pStyle w:val="RCWSLText"/>
                      <w:jc w:val="right"/>
                    </w:pPr>
                    <w:r>
                      <w:t>16</w:t>
                    </w:r>
                  </w:p>
                  <w:p w14:paraId="2A7639D7" w14:textId="77777777" w:rsidR="001B4E53" w:rsidRDefault="001B4E53">
                    <w:pPr>
                      <w:pStyle w:val="RCWSLText"/>
                      <w:jc w:val="right"/>
                    </w:pPr>
                    <w:r>
                      <w:t>17</w:t>
                    </w:r>
                  </w:p>
                  <w:p w14:paraId="1495C825" w14:textId="77777777" w:rsidR="001B4E53" w:rsidRDefault="001B4E53">
                    <w:pPr>
                      <w:pStyle w:val="RCWSLText"/>
                      <w:jc w:val="right"/>
                    </w:pPr>
                    <w:r>
                      <w:t>18</w:t>
                    </w:r>
                  </w:p>
                  <w:p w14:paraId="512C0184" w14:textId="77777777" w:rsidR="001B4E53" w:rsidRDefault="001B4E53">
                    <w:pPr>
                      <w:pStyle w:val="RCWSLText"/>
                      <w:jc w:val="right"/>
                    </w:pPr>
                    <w:r>
                      <w:t>19</w:t>
                    </w:r>
                  </w:p>
                  <w:p w14:paraId="20430922" w14:textId="77777777" w:rsidR="001B4E53" w:rsidRDefault="001B4E53">
                    <w:pPr>
                      <w:pStyle w:val="RCWSLText"/>
                      <w:jc w:val="right"/>
                    </w:pPr>
                    <w:r>
                      <w:t>20</w:t>
                    </w:r>
                  </w:p>
                  <w:p w14:paraId="46C23192" w14:textId="77777777" w:rsidR="001B4E53" w:rsidRDefault="001B4E53">
                    <w:pPr>
                      <w:pStyle w:val="RCWSLText"/>
                      <w:jc w:val="right"/>
                    </w:pPr>
                    <w:r>
                      <w:t>21</w:t>
                    </w:r>
                  </w:p>
                  <w:p w14:paraId="22F48E2D" w14:textId="77777777" w:rsidR="001B4E53" w:rsidRDefault="001B4E53">
                    <w:pPr>
                      <w:pStyle w:val="RCWSLText"/>
                      <w:jc w:val="right"/>
                    </w:pPr>
                    <w:r>
                      <w:t>22</w:t>
                    </w:r>
                  </w:p>
                  <w:p w14:paraId="1AFF098D" w14:textId="77777777" w:rsidR="001B4E53" w:rsidRDefault="001B4E53">
                    <w:pPr>
                      <w:pStyle w:val="RCWSLText"/>
                      <w:jc w:val="right"/>
                    </w:pPr>
                    <w:r>
                      <w:t>23</w:t>
                    </w:r>
                  </w:p>
                  <w:p w14:paraId="451E185A" w14:textId="77777777" w:rsidR="001B4E53" w:rsidRDefault="001B4E53">
                    <w:pPr>
                      <w:pStyle w:val="RCWSLText"/>
                      <w:jc w:val="right"/>
                    </w:pPr>
                    <w:r>
                      <w:t>24</w:t>
                    </w:r>
                  </w:p>
                  <w:p w14:paraId="2E98FC07" w14:textId="77777777" w:rsidR="001B4E53" w:rsidRDefault="001B4E53" w:rsidP="00060D21">
                    <w:pPr>
                      <w:pStyle w:val="RCWSLText"/>
                      <w:jc w:val="right"/>
                    </w:pPr>
                    <w:r>
                      <w:t>25</w:t>
                    </w:r>
                  </w:p>
                  <w:p w14:paraId="3E096F63" w14:textId="77777777" w:rsidR="001B4E53" w:rsidRDefault="001B4E53" w:rsidP="00060D21">
                    <w:pPr>
                      <w:pStyle w:val="RCWSLText"/>
                      <w:jc w:val="right"/>
                    </w:pPr>
                    <w:r>
                      <w:t>26</w:t>
                    </w:r>
                  </w:p>
                  <w:p w14:paraId="0B02F07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0D3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6C7B"/>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5D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906DB8D331A243EC882DAF87E97B3EEA"/>
        <w:category>
          <w:name w:val="General"/>
          <w:gallery w:val="placeholder"/>
        </w:category>
        <w:types>
          <w:type w:val="bbPlcHdr"/>
        </w:types>
        <w:behaviors>
          <w:behavior w:val="content"/>
        </w:behaviors>
        <w:guid w:val="{34674740-8765-439F-8A6A-1F0666F13FBA}"/>
      </w:docPartPr>
      <w:docPartBody>
        <w:p w:rsidR="00000000" w:rsidRDefault="00107A81"/>
      </w:docPartBody>
    </w:docPart>
    <w:docPart>
      <w:docPartPr>
        <w:name w:val="55B6EA11604746C09DF09636DDBB3EA7"/>
        <w:category>
          <w:name w:val="General"/>
          <w:gallery w:val="placeholder"/>
        </w:category>
        <w:types>
          <w:type w:val="bbPlcHdr"/>
        </w:types>
        <w:behaviors>
          <w:behavior w:val="content"/>
        </w:behaviors>
        <w:guid w:val="{758A6B35-2FD8-4E8B-93D4-6CDEE72F1DE9}"/>
      </w:docPartPr>
      <w:docPartBody>
        <w:p w:rsidR="00000000" w:rsidRDefault="00107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7A8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5919</BillDocName>
  <AmendType>AMS</AmendType>
  <SponsorAcronym>DHIN</SponsorAcronym>
  <DrafterAcronym>MCKI</DrafterAcronym>
  <DraftNumber>040</DraftNumber>
  <ReferenceNumber>SB 5919</ReferenceNumber>
  <Floor>S AMD</Floor>
  <AmendmentNumber> 1054</AmendmentNumber>
  <Sponsors>By Senator Dhingra</Sponsors>
  <FloorAction>PULLED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5</Pages>
  <Words>1891</Words>
  <Characters>6660</Characters>
  <Application>Microsoft Office Word</Application>
  <DocSecurity>8</DocSecurity>
  <Lines>1332</Lines>
  <Paragraphs>712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5919 AMS DHIN MCKI 040</dc:title>
  <dc:creator>Joe McKittrick</dc:creator>
  <cp:lastModifiedBy>McKittrick, Joe</cp:lastModifiedBy>
  <cp:revision>2</cp:revision>
  <dcterms:created xsi:type="dcterms:W3CDTF">2022-02-10T02:11:00Z</dcterms:created>
  <dcterms:modified xsi:type="dcterms:W3CDTF">2022-02-10T02:13:00Z</dcterms:modified>
</cp:coreProperties>
</file>