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474d1912446b1" /></Relationships>
</file>

<file path=word/document.xml><?xml version="1.0" encoding="utf-8"?>
<w:document xmlns:w="http://schemas.openxmlformats.org/wordprocessingml/2006/main">
  <w:body>
    <w:p>
      <w:r>
        <w:rPr>
          <w:b/>
        </w:rPr>
        <w:r>
          <w:rPr/>
          <w:t xml:space="preserve">5974-S</w:t>
        </w:r>
      </w:r>
      <w:r>
        <w:rPr>
          <w:b/>
        </w:rPr>
        <w:t xml:space="preserve"> </w:t>
        <w:t xml:space="preserve">AMS</w:t>
      </w:r>
      <w:r>
        <w:rPr>
          <w:b/>
        </w:rPr>
        <w:t xml:space="preserve"> </w:t>
        <w:r>
          <w:rPr/>
          <w:t xml:space="preserve">FORT</w:t>
        </w:r>
      </w:r>
      <w:r>
        <w:rPr>
          <w:b/>
        </w:rPr>
        <w:t xml:space="preserve"> </w:t>
        <w:r>
          <w:rPr/>
          <w:t xml:space="preserve">S4701.1</w:t>
        </w:r>
      </w:r>
      <w:r>
        <w:rPr>
          <w:b/>
        </w:rPr>
        <w:t xml:space="preserve"> - NOT FOR FLOOR USE</w:t>
      </w:r>
    </w:p>
    <w:p>
      <w:pPr>
        <w:ind w:left="0" w:right="0" w:firstLine="576"/>
      </w:pP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1190</w:t>
      </w:r>
    </w:p>
    <w:p>
      <w:pPr>
        <w:spacing w:before="0" w:after="0" w:line="408" w:lineRule="exact"/>
        <w:ind w:left="0" w:right="0" w:firstLine="576"/>
        <w:jc w:val="left"/>
      </w:pPr>
      <w:r>
        <w:rPr/>
        <w:t xml:space="preserve">By Senator Fortunato</w:t>
      </w:r>
    </w:p>
    <w:p>
      <w:pPr>
        <w:jc w:val="right"/>
      </w:pPr>
      <w:r>
        <w:rPr>
          <w:b/>
        </w:rPr>
        <w:t xml:space="preserve">NOT ADOPTED 02/15/2022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w:t>
      </w:r>
      <w:r>
        <w:rPr/>
        <w:t xml:space="preserve">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2022, all revenue collected under subsection (1) of this section on each new and used retail sale of a vehicle in this state, including private-party sales, but excluding retail car rentals taxed under subsection (2) of this section, must be deposited in the motor vehicle fund. All revenue collected under this subsection may only be used for highway purposes as defined in RCW 46.68.130. For the purposes of this subsection "highway purposes" also includes preservation.</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2022, all use tax revenue collected under subsection (1) of this section on the use of each new and used vehicle in this state, but excluding retail car rentals taxed under RCW 82.08.020, must be deposited in the motor vehicle fund. All revenue collected under this subsection may only be used for highway purposes as defined in RCW 46.68.130.</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w:t>
      </w:r>
      <w:r>
        <w:rPr>
          <w:u w:val="single"/>
        </w:rPr>
        <w:t xml:space="preserve">and/or the tax imposed under RCW 82.08.020(4) and 82.12.020(6)</w:t>
      </w:r>
      <w:r>
        <w:rPr/>
        <w:t xml:space="preserve">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created in RCW 46.68.070. The first two transfers under this subsection must occur by September 30, 2022, and April 30, 2023.</w:t>
      </w:r>
    </w:p>
    <w:p>
      <w:pPr>
        <w:spacing w:before="0" w:after="0" w:line="408" w:lineRule="exact"/>
        <w:ind w:left="0" w:right="0" w:firstLine="576"/>
        <w:jc w:val="left"/>
      </w:pPr>
      <w:r>
        <w:rPr/>
        <w:t xml:space="preserve">(2)(a)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20 days before the April or September transfer under subsection (1) of this section.</w:t>
      </w:r>
    </w:p>
    <w:p>
      <w:pPr>
        <w:spacing w:before="0" w:after="0" w:line="408" w:lineRule="exact"/>
        <w:ind w:left="0" w:right="0" w:firstLine="576"/>
        <w:jc w:val="left"/>
      </w:pPr>
      <w:r>
        <w:rPr/>
        <w:t xml:space="preserve">(b) For the purposes of this section, the following definitions apply:</w:t>
      </w:r>
    </w:p>
    <w:p>
      <w:pPr>
        <w:spacing w:before="0" w:after="0" w:line="408" w:lineRule="exact"/>
        <w:ind w:left="0" w:right="0" w:firstLine="576"/>
        <w:jc w:val="left"/>
      </w:pPr>
      <w:r>
        <w:rPr/>
        <w:t xml:space="preserve">(i) "Digital products" has the meaning provided in RCW 82.04.192.</w:t>
      </w:r>
    </w:p>
    <w:p>
      <w:pPr>
        <w:spacing w:before="0" w:after="0" w:line="408" w:lineRule="exact"/>
        <w:ind w:left="0" w:right="0" w:firstLine="576"/>
        <w:jc w:val="left"/>
      </w:pPr>
      <w:r>
        <w:rPr/>
        <w:t xml:space="preserve">(ii) "Expenditures by the state department of transportation" means amounts paid by the state department of transportation with respect to the purchase of any tangible personal property, digital products, or labor, which is subject to state sales or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1190</w:t>
      </w:r>
    </w:p>
    <w:p>
      <w:pPr>
        <w:spacing w:before="0" w:after="0" w:line="408" w:lineRule="exact"/>
        <w:ind w:left="0" w:right="0" w:firstLine="576"/>
        <w:jc w:val="left"/>
      </w:pPr>
      <w:r>
        <w:rPr/>
        <w:t xml:space="preserve">By Senator Fortunato</w:t>
      </w:r>
    </w:p>
    <w:p>
      <w:pPr>
        <w:jc w:val="right"/>
      </w:pPr>
      <w:r>
        <w:rPr>
          <w:b/>
        </w:rPr>
        <w:t xml:space="preserve">NOT ADOPTED 02/15/2022</w:t>
      </w:r>
    </w:p>
    <w:p>
      <w:pPr>
        <w:spacing w:before="0" w:after="0" w:line="408" w:lineRule="exact"/>
        <w:ind w:left="0" w:right="0" w:firstLine="576"/>
        <w:jc w:val="left"/>
      </w:pPr>
      <w:r>
        <w:rPr/>
        <w:t xml:space="preserve">On page 1, line 1 of the title, after "resources;" strike the remainder of the title and insert "amending RCW 82.08.020, 82.12.020, and 46.68.090; adding a new section to chapter 82.32 RCW; and declaring an emergency."</w:t>
      </w:r>
    </w:p>
    <w:p>
      <w:pPr>
        <w:spacing w:before="0" w:after="0" w:line="408" w:lineRule="exact"/>
        <w:ind w:left="0" w:right="0" w:firstLine="576"/>
        <w:jc w:val="left"/>
      </w:pPr>
      <w:r>
        <w:rPr>
          <w:u w:val="single"/>
        </w:rPr>
        <w:t xml:space="preserve">EFFECT:</w:t>
      </w:r>
      <w:r>
        <w:rPr/>
        <w:t xml:space="preserve"> (1) Removes all provisions in the underlying Move Ahead WA resources bill.</w:t>
      </w:r>
    </w:p>
    <w:p>
      <w:pPr>
        <w:spacing w:before="0" w:after="0" w:line="408" w:lineRule="exact"/>
        <w:ind w:left="0" w:right="0" w:firstLine="576"/>
        <w:jc w:val="left"/>
      </w:pPr>
      <w:r>
        <w:rPr/>
        <w:t xml:space="preserve">(2) Requires the transfer of the state 6.5 percent state sales and use tax on vehicles from the state general fund to the Motor Vehicle Fund.</w:t>
      </w:r>
    </w:p>
    <w:p>
      <w:pPr>
        <w:spacing w:before="0" w:after="0" w:line="408" w:lineRule="exact"/>
        <w:ind w:left="0" w:right="0" w:firstLine="576"/>
        <w:jc w:val="left"/>
      </w:pPr>
      <w:r>
        <w:rPr/>
        <w:t xml:space="preserve">(3) Directs the State Treasurer to transfer the estimated state sales and use tax associated Washington State Department of Transportation expenditures from the state general fund to the Motor Vehicle Fund.</w:t>
      </w:r>
    </w:p>
    <w:p>
      <w:pPr>
        <w:spacing w:before="0" w:after="0" w:line="408" w:lineRule="exact"/>
        <w:ind w:left="0" w:right="0" w:firstLine="576"/>
        <w:jc w:val="left"/>
      </w:pPr>
      <w:r>
        <w:rPr>
          <w:u w:val="single"/>
        </w:rPr>
        <w:t xml:space="preserve">FISCAL IMPACT:</w:t>
      </w:r>
      <w:r>
        <w:rPr/>
        <w:t xml:space="preserve"> (1) Decreases Move Ahead WA Account and Move Ahead WA Account revenue of approximately $5 billion over 16 years.</w:t>
      </w:r>
    </w:p>
    <w:p>
      <w:pPr>
        <w:spacing w:before="0" w:after="0" w:line="408" w:lineRule="exact"/>
        <w:ind w:left="0" w:right="0" w:firstLine="576"/>
        <w:jc w:val="left"/>
      </w:pPr>
      <w:r>
        <w:rPr/>
        <w:t xml:space="preserve">(2) Increases Motor Vehicle Fund revenues by approximately $25.3 billion over 16 years.</w:t>
      </w:r>
    </w:p>
    <w:p>
      <w:pPr>
        <w:spacing w:before="0" w:after="0" w:line="408" w:lineRule="exact"/>
        <w:ind w:left="0" w:right="0" w:firstLine="576"/>
        <w:jc w:val="left"/>
      </w:pPr>
      <w:r>
        <w:rPr/>
        <w:t xml:space="preserve">(3) Decreases state general fund revenue by approximately $25.3 billion over 16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6077718a54be5" /></Relationships>
</file>