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15e19c7bb4eb4" /></Relationships>
</file>

<file path=word/document.xml><?xml version="1.0" encoding="utf-8"?>
<w:document xmlns:w="http://schemas.openxmlformats.org/wordprocessingml/2006/main">
  <w:body>
    <w:p>
      <w:r>
        <w:t>H-1009.1</w:t>
      </w:r>
    </w:p>
    <w:p>
      <w:pPr>
        <w:jc w:val="center"/>
      </w:pPr>
      <w:r>
        <w:t>_______________________________________________</w:t>
      </w:r>
    </w:p>
    <w:p/>
    <w:p>
      <w:pPr>
        <w:jc w:val="center"/>
      </w:pPr>
      <w:r>
        <w:rPr>
          <w:b/>
        </w:rPr>
        <w:t>SECOND SUBSTITUTE HOUSE BILL 1028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Bergquist, McCaslin, Dolan, Stonier, and Pollet)</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evaluation and recommendation of candidates for residency teacher certification; amending RCW 28A.410.270 and 28A.410.2211; adding a new section to chapter 28A.410 RCW; creating new sections; repealing RCW 28A.410.280;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passing the evidence-based assessment of teaching effectiveness, known as the edTPA, may be a barrier to some candidates becoming fully certificated teachers in Washington. The legislature seeks to promote academic success and reduce barriers for all students, particularly candidates of color, candidates for whom English is a second language, and candidates from low-income households. The legislature is also concerned that candidates from low-income households have difficulty paying for the edTPA, which is administered by a third party.</w:t>
      </w:r>
    </w:p>
    <w:p>
      <w:pPr>
        <w:spacing w:before="0" w:after="0" w:line="408" w:lineRule="exact"/>
        <w:ind w:left="0" w:right="0" w:firstLine="576"/>
        <w:jc w:val="left"/>
      </w:pPr>
      <w:r>
        <w:rPr/>
        <w:t xml:space="preserve">(2) The legislature finds that the state approval process requires each teacher preparation program to ensure that teacher candidates demonstrate the most recently published interstate teacher assessment and support consortium standards, the state-adopted cultural competency standards, and the state-adopted social-emotional learning standards. The legislature recognizes that teacher candidates may demonstrate their knowledge, skills, and competencies in a variety of ways and settings. The legislature trusts that teacher preparation programs can use multiple measures to evaluate whether teacher candidates meet or exceed the standards, without relying on a statewide assessment. Therefore, the legislature intends to eliminate taking or passing the edTPA as a prerequisite for residency teacher state certification. Nothing in this legislation prohibits a teacher preparation program from using the edTPA as a formative tool so long as notification is included in all program descriptions.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professional educator standards board-approved teacher preparation programs must recommend for residency teacher certification each person who, during the 2019-20, 2020-21, or 2021-22 academic years, met all statutory and program requirements except for completion of the evidence-based assessment of teaching effectiveness under RCW 28A.410.280, as repealed by this act. The programs must attempt to notify each person who meets the requirements of this subsection of the recommendation.</w:t>
      </w:r>
    </w:p>
    <w:p>
      <w:pPr>
        <w:spacing w:before="0" w:after="0" w:line="408" w:lineRule="exact"/>
        <w:ind w:left="0" w:right="0" w:firstLine="576"/>
        <w:jc w:val="left"/>
      </w:pPr>
      <w:r>
        <w:rPr/>
        <w:t xml:space="preserve">(2) Except when required under subsection (1) of this section, Washington professional educator standards board-approved teacher preparation programs may, upon request, recommend for residency teacher certification any person who was required to pass the evidence-based assessment of teaching effectiveness under RCW 28A.410.280, as repealed by this act, as a prerequisite to residency teacher certification, provided that the person met all other statutory and program requirements in effect at the time of enrollment in the teacher preparation program.</w:t>
      </w:r>
    </w:p>
    <w:p>
      <w:pPr>
        <w:spacing w:before="0" w:after="0" w:line="408" w:lineRule="exact"/>
        <w:ind w:left="0" w:right="0" w:firstLine="576"/>
        <w:jc w:val="left"/>
      </w:pPr>
      <w:r>
        <w:rPr/>
        <w:t xml:space="preserve">(3) This section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may not adopt rules requiring that candidates for residency teacher certification take or pass a uniform, statewide performance assessment of teaching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t>
      </w:r>
      <w:r>
        <w:t>((</w:t>
      </w:r>
      <w:r>
        <w:rPr>
          <w:strike/>
        </w:rPr>
        <w:t xml:space="preserve">Washington professional educator standards</w:t>
      </w:r>
      <w:r>
        <w:t>))</w:t>
      </w:r>
      <w:r>
        <w:rPr/>
        <w:t xml:space="preserve">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w:t>
      </w:r>
      <w:r>
        <w:rPr>
          <w:u w:val="single"/>
        </w:rPr>
        <w:t xml:space="preserve">For candidates recommended for residency teacher certification by a board-approved preparation program, the standards adopted by the board must be the most recent teaching standards published by a consortium of state and national education organizations dedicated to the reform of the preparation, licensing, and ongoing professional development of teachers since 1987.</w:t>
      </w:r>
    </w:p>
    <w:p>
      <w:pPr>
        <w:spacing w:before="0" w:after="0" w:line="408" w:lineRule="exact"/>
        <w:ind w:left="0" w:right="0" w:firstLine="576"/>
        <w:jc w:val="left"/>
      </w:pPr>
      <w:r>
        <w:rPr/>
        <w:t xml:space="preserve">(b) In developing the standards, the board shall, to the extent possible, incorporate standards for cultural competency</w:t>
      </w:r>
      <w:r>
        <w:rPr>
          <w:u w:val="single"/>
        </w:rPr>
        <w:t xml:space="preserve">, as defined in RCW 28A.410.260,</w:t>
      </w:r>
      <w:r>
        <w:rPr/>
        <w:t xml:space="preserve"> along the entire continuum. </w:t>
      </w:r>
      <w:r>
        <w:t>((</w:t>
      </w:r>
      <w:r>
        <w:rPr>
          <w:strike/>
        </w:rPr>
        <w:t xml:space="preserve">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t>
      </w:r>
      <w:r>
        <w:t>((</w:t>
      </w:r>
      <w:r>
        <w:rPr>
          <w:strike/>
        </w:rPr>
        <w:t xml:space="preserve">Washington professional educator standards</w:t>
      </w:r>
      <w:r>
        <w:t>))</w:t>
      </w:r>
      <w:r>
        <w:rPr/>
        <w:t xml:space="preserve">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t>
      </w:r>
      <w:r>
        <w:t>((</w:t>
      </w:r>
      <w:r>
        <w:rPr>
          <w:strike/>
        </w:rPr>
        <w:t xml:space="preserve">Washington professional educator standards</w:t>
      </w:r>
      <w:r>
        <w:t>))</w:t>
      </w:r>
      <w:r>
        <w:rPr/>
        <w:t xml:space="preserve">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t>
      </w:r>
      <w:r>
        <w:t>((</w:t>
      </w:r>
      <w:r>
        <w:rPr>
          <w:strike/>
        </w:rPr>
        <w:t xml:space="preserve">Washington professional educator standards</w:t>
      </w:r>
      <w:r>
        <w:t>))</w:t>
      </w:r>
      <w:r>
        <w:rPr/>
        <w:t xml:space="preserve">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t>((</w:t>
      </w:r>
      <w:r>
        <w:rPr>
          <w:strike/>
        </w:rPr>
        <w:t xml:space="preserve">Washington professional educator standards</w:t>
      </w:r>
      <w:r>
        <w:t>))</w:t>
      </w:r>
      <w:r>
        <w:rPr/>
        <w:t xml:space="preserve"> board, teachers certified through the national board for professional teaching standards shall be considered master teachers.</w:t>
      </w:r>
    </w:p>
    <w:p>
      <w:pPr>
        <w:spacing w:before="0" w:after="0" w:line="408" w:lineRule="exact"/>
        <w:ind w:left="0" w:right="0" w:firstLine="576"/>
        <w:jc w:val="left"/>
      </w:pPr>
      <w:r>
        <w:rPr/>
        <w:t xml:space="preserve">(3) </w:t>
      </w:r>
      <w:r>
        <w:t>((</w:t>
      </w:r>
      <w:r>
        <w:rPr>
          <w:strike/>
        </w:rPr>
        <w:t xml:space="preserve">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strike/>
        </w:rPr>
        <w:t xml:space="preserve">(4)</w:t>
      </w:r>
      <w:r>
        <w:t>))</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Educator preparation programs approved to offer the residency teaching certificate shall be required to demonstrate how the program produces effective teachers as evidenced by </w:t>
      </w:r>
      <w:r>
        <w:t>((</w:t>
      </w:r>
      <w:r>
        <w:rPr>
          <w:strike/>
        </w:rPr>
        <w:t xml:space="preserve">the</w:t>
      </w:r>
      <w:r>
        <w:t>))</w:t>
      </w:r>
      <w:r>
        <w:rPr/>
        <w:t xml:space="preserve"> </w:t>
      </w:r>
      <w:r>
        <w:rPr>
          <w:u w:val="single"/>
        </w:rPr>
        <w:t xml:space="preserve">multiple</w:t>
      </w:r>
      <w:r>
        <w:rPr/>
        <w:t xml:space="preserve"> measures </w:t>
      </w:r>
      <w:r>
        <w:t>((</w:t>
      </w:r>
      <w:r>
        <w:rPr>
          <w:strike/>
        </w:rPr>
        <w:t xml:space="preserve">established under this section</w:t>
      </w:r>
      <w:r>
        <w:t>))</w:t>
      </w:r>
      <w:r>
        <w:rPr/>
        <w:t xml:space="preserve"> </w:t>
      </w:r>
      <w:r>
        <w:rPr>
          <w:u w:val="single"/>
        </w:rPr>
        <w:t xml:space="preserve">of the knowledge, skills, performance, and competencies described in subsection (1) of this section</w:t>
      </w:r>
      <w:r>
        <w:rPr/>
        <w:t xml:space="preserve"> and other criteria established by the </w:t>
      </w:r>
      <w:r>
        <w:t>((</w:t>
      </w:r>
      <w:r>
        <w:rPr>
          <w:strike/>
        </w:rPr>
        <w:t xml:space="preserve">Washington professional educator standards</w:t>
      </w:r>
      <w:r>
        <w:t>))</w:t>
      </w:r>
      <w:r>
        <w:rPr/>
        <w:t xml:space="preserve"> board.</w:t>
      </w:r>
    </w:p>
    <w:p>
      <w:pPr>
        <w:spacing w:before="0" w:after="0" w:line="408" w:lineRule="exact"/>
        <w:ind w:left="0" w:right="0" w:firstLine="576"/>
        <w:jc w:val="left"/>
      </w:pPr>
      <w:r>
        <w:rPr>
          <w:u w:val="single"/>
        </w:rPr>
        <w:t xml:space="preserve">(5) Each board-approved teacher preparation program must publish, and provide to candidates prior to admission, a list of program completion requirements.</w:t>
      </w:r>
    </w:p>
    <w:p>
      <w:pPr>
        <w:spacing w:before="0" w:after="0" w:line="408" w:lineRule="exact"/>
        <w:ind w:left="0" w:right="0" w:firstLine="576"/>
        <w:jc w:val="left"/>
      </w:pPr>
      <w:r>
        <w:rPr>
          <w:u w:val="single"/>
        </w:rPr>
        <w:t xml:space="preserve">(6) Before a board-approved teacher preparation program may recommend a candidate for residency teacher certification, the candidate must meet or exceed the knowledge, skill, performance, and competency standards described in subsection (1) of this section.</w:t>
      </w:r>
    </w:p>
    <w:p>
      <w:pPr>
        <w:spacing w:before="0" w:after="0" w:line="408" w:lineRule="exact"/>
        <w:ind w:left="0" w:right="0" w:firstLine="576"/>
        <w:jc w:val="left"/>
      </w:pPr>
      <w:r>
        <w:rPr>
          <w:u w:val="single"/>
        </w:rPr>
        <w:t xml:space="preserve">(7) For the purpose of this section, "board" means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2211</w:t>
      </w:r>
      <w:r>
        <w:rPr/>
        <w:t xml:space="preserve"> and 2011 2nd sp.s. c 2 s 2 are each amended to read as follows:</w:t>
      </w:r>
    </w:p>
    <w:p>
      <w:pPr>
        <w:spacing w:before="0" w:after="0" w:line="408" w:lineRule="exact"/>
        <w:ind w:left="0" w:right="0" w:firstLine="576"/>
        <w:jc w:val="left"/>
      </w:pPr>
      <w:r>
        <w:rPr/>
        <w:t xml:space="preserve">(1) The professional educator standards board shall revise assessments for prospective teachers and teachers adding subject area endorsements required for teacher certification under RCW 28A.410.220 to measure the revised standards in RCW 28A.410.221.</w:t>
      </w:r>
    </w:p>
    <w:p>
      <w:pPr>
        <w:spacing w:before="0" w:after="0" w:line="408" w:lineRule="exact"/>
        <w:ind w:left="0" w:right="0" w:firstLine="576"/>
        <w:jc w:val="left"/>
      </w:pPr>
      <w:r>
        <w:rPr/>
        <w:t xml:space="preserve">(2) </w:t>
      </w:r>
      <w:r>
        <w:t>((</w:t>
      </w:r>
      <w:r>
        <w:rPr>
          <w:strike/>
        </w:rPr>
        <w:t xml:space="preserve">In implementing the evidence-based assessment of teaching effectiveness under RCW 28A.410.280, the</w:t>
      </w:r>
      <w:r>
        <w:t>))</w:t>
      </w:r>
      <w:r>
        <w:rPr/>
        <w:t xml:space="preserve"> </w:t>
      </w:r>
      <w:r>
        <w:rPr>
          <w:u w:val="single"/>
        </w:rPr>
        <w:t xml:space="preserve">The</w:t>
      </w:r>
      <w:r>
        <w:rPr/>
        <w:t xml:space="preserve"> professional educator standards board shall require that successful candidates for the residency certificate demonstrate effective subject specific instructional methods that address the revised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280</w:t>
      </w:r>
      <w:r>
        <w:rPr/>
        <w:t xml:space="preserve"> (Evidence-based assessment of teaching effectiveness</w:t>
      </w:r>
      <w:r>
        <w:rPr>
          <w:rFonts w:ascii="Times New Roman" w:hAnsi="Times New Roman"/>
        </w:rPr>
        <w:t xml:space="preserve">—</w:t>
      </w:r>
      <w:r>
        <w:rPr/>
        <w:t xml:space="preserve">Teacher preparation program requirement) and 2010 c 235 s 501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8b42d056af4e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f64c09e8a41f0" /><Relationship Type="http://schemas.openxmlformats.org/officeDocument/2006/relationships/footer" Target="/word/footer1.xml" Id="R818b42d056af4e8a" /></Relationships>
</file>