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27e102d3464406" /></Relationships>
</file>

<file path=word/document.xml><?xml version="1.0" encoding="utf-8"?>
<w:document xmlns:w="http://schemas.openxmlformats.org/wordprocessingml/2006/main">
  <w:body>
    <w:p>
      <w:r>
        <w:t>H-0384.1</w:t>
      </w:r>
    </w:p>
    <w:p>
      <w:pPr>
        <w:jc w:val="center"/>
      </w:pPr>
      <w:r>
        <w:t>_______________________________________________</w:t>
      </w:r>
    </w:p>
    <w:p/>
    <w:p>
      <w:pPr>
        <w:jc w:val="center"/>
      </w:pPr>
      <w:r>
        <w:rPr>
          <w:b/>
        </w:rPr>
        <w:t>HOUSE BILL 1234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Senn, Lovick, Dolan, Pollet, Kirby, Ryu, Berry, Fitzgibbon, Valdez, Frame, Fey, Ramel, Ortiz-Self, Bateman, Hackney, Ramos, Davis, Thai, Bergquist, Peterson, Santos, Kloba, Callan, Cody, Lekanoff, Macri, Slatter, Stonier, Tharinger, Ormsby, and Riccelli</w:t>
      </w:r>
    </w:p>
    <w:p/>
    <w:p>
      <w:r>
        <w:rPr>
          <w:t xml:space="preserve">Read first time 01/18/21.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weapons in state capitol buildings and grounds and certain other governmental buildings and facilities; reenacting and amending RCW 9.41.300;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w:t>
      </w:r>
      <w:r>
        <w:t>((</w:t>
      </w:r>
      <w:r>
        <w:rPr>
          <w:strike/>
        </w:rPr>
        <w:t xml:space="preserve">. Restricted access areas do not include common areas of egress or ingress open to the general public</w:t>
      </w:r>
      <w:r>
        <w:t>))</w:t>
      </w:r>
      <w:r>
        <w:rPr/>
        <w:t xml:space="preserve">;</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w:t>
      </w:r>
      <w:r>
        <w:t>((</w:t>
      </w:r>
      <w:r>
        <w:rPr>
          <w:strike/>
        </w:rPr>
        <w:t xml:space="preserve">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r>
        <w:t>))</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w:t>
      </w:r>
      <w:r>
        <w:t>((</w:t>
      </w:r>
      <w:r>
        <w:rPr>
          <w:strike/>
        </w:rPr>
        <w:t xml:space="preserve">twenty-one</w:t>
      </w:r>
      <w:r>
        <w:t>))</w:t>
      </w:r>
      <w:r>
        <w:rPr/>
        <w:t xml:space="preserve"> </w:t>
      </w:r>
      <w:r>
        <w:rPr>
          <w:u w:val="single"/>
        </w:rPr>
        <w:t xml:space="preserve">21</w:t>
      </w:r>
      <w:r>
        <w:rPr/>
        <w:t xml:space="preserve"> years of age; </w:t>
      </w:r>
      <w:r>
        <w:t>((</w:t>
      </w:r>
      <w:r>
        <w:rPr>
          <w:strike/>
        </w:rPr>
        <w:t xml:space="preserve">or</w:t>
      </w:r>
      <w:r>
        <w:t>))</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r>
        <w:rPr>
          <w:u w:val="single"/>
        </w:rPr>
        <w:t xml:space="preserve">;</w:t>
      </w:r>
    </w:p>
    <w:p>
      <w:pPr>
        <w:spacing w:before="0" w:after="0" w:line="408" w:lineRule="exact"/>
        <w:ind w:left="0" w:right="0" w:firstLine="576"/>
        <w:jc w:val="left"/>
      </w:pPr>
      <w:r>
        <w:rPr>
          <w:u w:val="single"/>
        </w:rPr>
        <w:t xml:space="preserve">(f) State capitol buildings and west capitol campus grounds; or</w:t>
      </w:r>
    </w:p>
    <w:p>
      <w:pPr>
        <w:spacing w:before="0" w:after="0" w:line="408" w:lineRule="exact"/>
        <w:ind w:left="0" w:right="0" w:firstLine="576"/>
        <w:jc w:val="left"/>
      </w:pPr>
      <w:r>
        <w:rPr>
          <w:u w:val="single"/>
        </w:rPr>
        <w:t xml:space="preserve">(g) City, town, county, or other municipality buildings used in connection with meetings of the governing body, as defined in RCW 42.30.020, of the city, town, county, or other municipality</w:t>
      </w:r>
      <w:r>
        <w:rPr/>
        <w:t xml:space="preserve">.</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w:t>
      </w:r>
      <w:r>
        <w:t>((</w:t>
      </w:r>
      <w:r>
        <w:rPr>
          <w:strike/>
        </w:rPr>
        <w:t xml:space="preserve">five hundred</w:t>
      </w:r>
      <w:r>
        <w:t>))</w:t>
      </w:r>
      <w:r>
        <w:rPr/>
        <w:t xml:space="preserve"> </w:t>
      </w:r>
      <w:r>
        <w:rPr>
          <w:u w:val="single"/>
        </w:rPr>
        <w:t xml:space="preserve">500</w:t>
      </w:r>
      <w:r>
        <w:rPr/>
        <w:t xml:space="preserve">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w:t>
      </w:r>
      <w:r>
        <w:t>((</w:t>
      </w:r>
      <w:r>
        <w:rPr>
          <w:strike/>
        </w:rPr>
        <w:t xml:space="preserve">and</w:t>
      </w:r>
      <w:r>
        <w:t>))</w:t>
      </w:r>
      <w:r>
        <w:rPr/>
        <w:t xml:space="preserve"> (e)</w:t>
      </w:r>
      <w:r>
        <w:rPr>
          <w:u w:val="single"/>
        </w:rPr>
        <w:t xml:space="preserve">, (f), and (g)</w:t>
      </w:r>
      <w:r>
        <w:rPr/>
        <w:t xml:space="preserv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w:t>
      </w:r>
      <w:r>
        <w:rPr>
          <w:u w:val="single"/>
        </w:rPr>
        <w:t xml:space="preserve">Subsection (1)(f) of this section does not apply to the concealed carry of a pistol by any member of the legislature who has a valid concealed pistol license issued under RCW 9.41.070.</w:t>
      </w:r>
    </w:p>
    <w:p>
      <w:pPr>
        <w:spacing w:before="0" w:after="0" w:line="408" w:lineRule="exact"/>
        <w:ind w:left="0" w:right="0" w:firstLine="576"/>
        <w:jc w:val="left"/>
      </w:pPr>
      <w:r>
        <w:rPr>
          <w:u w:val="single"/>
        </w:rPr>
        <w:t xml:space="preserve">(12)</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person violating subsection (1)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(14) For the purposes of this section:</w:t>
      </w:r>
    </w:p>
    <w:p>
      <w:pPr>
        <w:spacing w:before="0" w:after="0" w:line="408" w:lineRule="exact"/>
        <w:ind w:left="0" w:right="0" w:firstLine="576"/>
        <w:jc w:val="left"/>
      </w:pPr>
      <w:r>
        <w:rPr>
          <w:u w:val="single"/>
        </w:rPr>
        <w:t xml:space="preserve">(a) "State capitol buildings" means the following buildings located on the state capitol grounds, commonly known as the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u w:val="single"/>
        </w:rPr>
        <w:t xml:space="preserve">(b)</w:t>
      </w:r>
      <w:r>
        <w:rPr/>
        <w:t xml:space="preserve"> "Weapon" </w:t>
      </w:r>
      <w:r>
        <w:t>((</w:t>
      </w:r>
      <w:r>
        <w:rPr>
          <w:strike/>
        </w:rPr>
        <w:t xml:space="preserve">as used in this section</w:t>
      </w:r>
      <w:r>
        <w:t>))</w:t>
      </w:r>
      <w:r>
        <w:rPr/>
        <w:t xml:space="preserve"> means any firearm, explosive as defined in RCW 70.74.010, or instrument or weapon listed in RCW 9.41.250</w:t>
      </w:r>
      <w:r>
        <w:rPr>
          <w:u w:val="single"/>
        </w:rPr>
        <w:t xml:space="preserve">; and</w:t>
      </w:r>
    </w:p>
    <w:p>
      <w:pPr>
        <w:spacing w:before="0" w:after="0" w:line="408" w:lineRule="exact"/>
        <w:ind w:left="0" w:right="0" w:firstLine="576"/>
        <w:jc w:val="left"/>
      </w:pPr>
      <w:r>
        <w:rPr>
          <w:u w:val="single"/>
        </w:rPr>
        <w:t xml:space="preserve">(c) "West capitol campus grounds" means areas of the capitol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c724377fe0649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75c17d187477f" /><Relationship Type="http://schemas.openxmlformats.org/officeDocument/2006/relationships/footer" Target="/word/footer1.xml" Id="Rac724377fe0649fc" /></Relationships>
</file>