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3c70b6503481c" /></Relationships>
</file>

<file path=word/document.xml><?xml version="1.0" encoding="utf-8"?>
<w:document xmlns:w="http://schemas.openxmlformats.org/wordprocessingml/2006/main">
  <w:body>
    <w:p>
      <w:r>
        <w:t>H-0370.1</w:t>
      </w:r>
    </w:p>
    <w:p>
      <w:pPr>
        <w:jc w:val="center"/>
      </w:pPr>
      <w:r>
        <w:t>_______________________________________________</w:t>
      </w:r>
    </w:p>
    <w:p/>
    <w:p>
      <w:pPr>
        <w:jc w:val="center"/>
      </w:pPr>
      <w:r>
        <w:rPr>
          <w:b/>
        </w:rPr>
        <w:t>HOUSE BILL 1346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Lekanoff, and Pollet</w:t>
      </w:r>
    </w:p>
    <w:p/>
    <w:p>
      <w:r>
        <w:rPr>
          <w:t xml:space="preserve">Read first time 01/21/21.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and genetic testing for children with seizures, neurological symptoms, and other physical symptoms; adding a new section to chapter 18.57 RCW; adding a new section to chapter 18.71 RCW; adding a new section to chapter 18.71A RCW; adding a new section to chapter 18.79 RCW; adding a new section to chapter 48.43 RCW; adding a new section to chapter 41.05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Evelyn's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An osteopathic physician and surgeon shall refer a person who is 18 years of age or younger to a children's specialty health care facility that can provide specialized diagnostic services, including genetic testing, unless the person is currently receiving care in such a facility, if the person has experienced any neurological or physical symptoms, including but not limited to seizures or missing developmental milestones that an osteopathic physician and surgeon determines requires a referral to a specialty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 physician shall refer a person who is 18 years of age or younger to a children's specialty health care facility that can provide specialized diagnostic services, including genetic testing, unless the person is currently receiving care in such a facility, if the person has experienced any neurological or physical symptoms, including but not limited to seizures or missing developmental milestones that a physician determines requires a referral to a specialty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physician's assistant shall refer a person who is 18 years of age or younger to a children's specialty health care facility that can provide specialized diagnostic services, including genetic testing, unless the person is currently receiving care in such a facility, if the person has experienced any neurological or physical symptoms, including but not limited to seizures or missing developmental milestones that a physician's assistant determines requires a referral to a specialty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An advanced registered nurse practitioner shall refer a person who is 18 years of age or younger to a children's specialty health care facility that can provide specialized diagnostic services, including genetic testing, unless the person is currently receiving care in such a facility, if the person has experienced any neurological or physical symptoms, including but not limited to seizures or missing developmental milestones that an advanced registered nurse practitioner determines requires a referral to a specialty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2022, a health carrier must provide coverage for genetic testing including up to a full genome panel as determined by the ordering practitioner to identify potential causes of seizures, neurological symptoms, or other physical symptoms as determined by the health care provider in persons who are 18 years of age or younger.</w:t>
      </w:r>
    </w:p>
    <w:p>
      <w:pPr>
        <w:spacing w:before="0" w:after="0" w:line="408" w:lineRule="exact"/>
        <w:ind w:left="0" w:right="0" w:firstLine="576"/>
        <w:jc w:val="left"/>
      </w:pPr>
      <w:r>
        <w:rPr/>
        <w:t xml:space="preserve">(2) If the health plan imposes any deductible, genetic testing benefits must be included for purposes of meeting the deductible requirement. A health plan may subject coverage of genetic testing to copayment or coinsurance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2022, must provide coverage for genetic testing including up to a full genome panel as determined by the ordering practitioner to identify potential causes of seizures, neurological symptoms, or other physical symptoms as determined by the health care provider in persons who are 18 years of age or younger.</w:t>
      </w:r>
    </w:p>
    <w:p>
      <w:pPr>
        <w:spacing w:before="0" w:after="0" w:line="408" w:lineRule="exact"/>
        <w:ind w:left="0" w:right="0" w:firstLine="576"/>
        <w:jc w:val="left"/>
      </w:pPr>
      <w:r>
        <w:rPr/>
        <w:t xml:space="preserve">(2) If the health plan imposes any deductible, genetic testing benefits must be included for purposes of meeting the deductible requirement. A health plan may subject coverage of genetic testing to copayment or coinsurance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must provide coverage for genetic testing including up to a full genome panel as determined by the ordering practitioner to identify potential causes of seizures, neurological symptoms, or other physical symptoms as determined by the health care provider in persons who are 18 years of age or younger.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or modify informed consent and parental consent requirements for genetic testing or any other health care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f1fbf23c823045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0f04b92f540e9" /><Relationship Type="http://schemas.openxmlformats.org/officeDocument/2006/relationships/footer" Target="/word/footer1.xml" Id="Rf1fbf23c82304541" /></Relationships>
</file>