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4090ad762e41fc" /></Relationships>
</file>

<file path=word/document.xml><?xml version="1.0" encoding="utf-8"?>
<w:document xmlns:w="http://schemas.openxmlformats.org/wordprocessingml/2006/main">
  <w:body>
    <w:p>
      <w:r>
        <w:t>H-0380.1</w:t>
      </w:r>
    </w:p>
    <w:p>
      <w:pPr>
        <w:jc w:val="center"/>
      </w:pPr>
      <w:r>
        <w:t>_______________________________________________</w:t>
      </w:r>
    </w:p>
    <w:p/>
    <w:p>
      <w:pPr>
        <w:jc w:val="center"/>
      </w:pPr>
      <w:r>
        <w:rPr>
          <w:b/>
        </w:rPr>
        <w:t>HOUSE BILL 1408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Volz, Graham, Chase, Taylor, Rule, Dolan, Sutherland, Robertson, Caldier, Griffey, Jacobsen, Dent, and Boehnke</w:t>
      </w:r>
    </w:p>
    <w:p/>
    <w:p>
      <w:r>
        <w:rPr>
          <w:t xml:space="preserve">Read first time 01/28/21.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personal information of juveniles from public disclosure; and amending RCW 7.69A.020 and 7.69A.030.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020</w:t>
      </w:r>
      <w:r>
        <w:rPr/>
        <w:t xml:space="preserve"> and 1993 c 350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"Child" means any </w:t>
      </w:r>
      <w:r>
        <w:t>((</w:t>
      </w:r>
      <w:r>
        <w:rPr>
          <w:strike/>
        </w:rPr>
        <w:t xml:space="preserve">living</w:t>
      </w:r>
      <w:r>
        <w:t>))</w:t>
      </w:r>
      <w:r>
        <w:rPr/>
        <w:t xml:space="preserve"> child under the age of eighteen years.</w:t>
      </w:r>
    </w:p>
    <w:p>
      <w:pPr>
        <w:spacing w:before="0" w:after="0" w:line="408" w:lineRule="exact"/>
        <w:ind w:left="0" w:right="0" w:firstLine="576"/>
        <w:jc w:val="left"/>
      </w:pPr>
      <w:r>
        <w:rPr/>
        <w:t xml:space="preserve">(3) "Victim" means a </w:t>
      </w:r>
      <w:r>
        <w:t>((</w:t>
      </w:r>
      <w:r>
        <w:rPr>
          <w:strike/>
        </w:rPr>
        <w:t xml:space="preserve">living</w:t>
      </w:r>
      <w:r>
        <w:t>))</w:t>
      </w:r>
      <w:r>
        <w:rPr/>
        <w:t xml:space="preserve"> person against whom a crime has been committed.</w:t>
      </w:r>
    </w:p>
    <w:p>
      <w:pPr>
        <w:spacing w:before="0" w:after="0" w:line="408" w:lineRule="exact"/>
        <w:ind w:left="0" w:right="0" w:firstLine="576"/>
        <w:jc w:val="left"/>
      </w:pPr>
      <w:r>
        <w:rPr/>
        <w:t xml:space="preserve">(4)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(5) "Family member" means child, parent, or legal guardian.</w:t>
      </w:r>
    </w:p>
    <w:p>
      <w:pPr>
        <w:spacing w:before="0" w:after="0" w:line="408" w:lineRule="exact"/>
        <w:ind w:left="0" w:right="0" w:firstLine="576"/>
        <w:jc w:val="left"/>
      </w:pPr>
      <w:r>
        <w:rPr/>
        <w:t xml:space="preserve">(6) "Advocate" means any person, including a family member not accused of a crime, who provides support to a child victim or child witness during any legal proceeding.</w:t>
      </w:r>
    </w:p>
    <w:p>
      <w:pPr>
        <w:spacing w:before="0" w:after="0" w:line="408" w:lineRule="exact"/>
        <w:ind w:left="0" w:right="0" w:firstLine="576"/>
        <w:jc w:val="left"/>
      </w:pPr>
      <w:r>
        <w:rPr/>
        <w:t xml:space="preserve">(7) "Court proceedings" means any court proceeding conducted during the course of the prosecution of a crime committed against a child victim, including pretrial hearings, trial, sentencing, or appellate proceedings.</w:t>
      </w:r>
    </w:p>
    <w:p>
      <w:pPr>
        <w:spacing w:before="0" w:after="0" w:line="408" w:lineRule="exact"/>
        <w:ind w:left="0" w:right="0" w:firstLine="576"/>
        <w:jc w:val="left"/>
      </w:pPr>
      <w:r>
        <w:rPr/>
        <w:t xml:space="preserve">(8) "Identifying information" means the child's name, address, location, </w:t>
      </w:r>
      <w:r>
        <w:rPr>
          <w:u w:val="single"/>
        </w:rPr>
        <w:t xml:space="preserve">voice,</w:t>
      </w:r>
      <w:r>
        <w:rPr/>
        <w:t xml:space="preserve"> and photograph, and in cases in which the child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(9)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w:t>
      </w:r>
      <w:r>
        <w:t>((</w:t>
      </w:r>
      <w:r>
        <w:rPr>
          <w:strike/>
        </w:rPr>
        <w:t xml:space="preserve">not have the names, addresses, nor photographs of the living</w:t>
      </w:r>
      <w:r>
        <w:t>))</w:t>
      </w:r>
      <w:r>
        <w:rPr/>
        <w:t xml:space="preserve"> </w:t>
      </w:r>
      <w:r>
        <w:rPr>
          <w:u w:val="single"/>
        </w:rPr>
        <w:t xml:space="preserve">exempt from public disclosure under chapter 42.56 RCW identifying information, as defined in RCW 7.69A.020, of a</w:t>
      </w:r>
      <w:r>
        <w:rPr/>
        <w:t xml:space="preserve"> child victim or witness</w:t>
      </w:r>
      <w:r>
        <w:rPr>
          <w:u w:val="single"/>
        </w:rPr>
        <w:t xml:space="preserve">, and to not have identifying information</w:t>
      </w:r>
      <w:r>
        <w:rPr/>
        <w:t xml:space="preserve">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
      <w:pPr>
        <w:jc w:val="center"/>
      </w:pPr>
      <w:r>
        <w:rPr>
          <w:b/>
        </w:rPr>
        <w:t>--- END ---</w:t>
      </w:r>
    </w:p>
    <w:sectPr>
      <w:pgNumType w:start="1"/>
      <w:footerReference xmlns:r="http://schemas.openxmlformats.org/officeDocument/2006/relationships" r:id="Re7d0d09c65d843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631da21b449df" /><Relationship Type="http://schemas.openxmlformats.org/officeDocument/2006/relationships/footer" Target="/word/footer1.xml" Id="Re7d0d09c65d84309" /></Relationships>
</file>