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174713652b4562" /></Relationships>
</file>

<file path=word/document.xml><?xml version="1.0" encoding="utf-8"?>
<w:document xmlns:w="http://schemas.openxmlformats.org/wordprocessingml/2006/main">
  <w:body>
    <w:p>
      <w:r>
        <w:t>H-0449.1</w:t>
      </w:r>
    </w:p>
    <w:p>
      <w:pPr>
        <w:jc w:val="center"/>
      </w:pPr>
      <w:r>
        <w:t>_______________________________________________</w:t>
      </w:r>
    </w:p>
    <w:p/>
    <w:p>
      <w:pPr>
        <w:jc w:val="center"/>
      </w:pPr>
      <w:r>
        <w:rPr>
          <w:b/>
        </w:rPr>
        <w:t>HOUSE BILL 1425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Taylor, Leavitt, Valdez, Santos, J. Johnson, Ortiz-Self, Simmons, Rule, Ramel, Chopp, Pollet, Hackney, and Morgan</w:t>
      </w:r>
    </w:p>
    <w:p/>
    <w:p>
      <w:r>
        <w:rPr>
          <w:t xml:space="preserve">Read first time 01/29/21.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opportunity scholarship act to expand scholarships for community and technical college students; amending RCW 28B.145.010, 28B.145.030, 28B.145.040, and 28B.145.100;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higher education is pivotal in delivering training to Washington citizens at all stages of their careers and ages. A skilled workforce increases productivity, boosts outputs, and propels growth in Washington's economy. The legislature further finds that a well-trained, highly skilled workforce provides Washington citizens with greater opportunities and skill sets to efficiently and confidently meet the changing demands of a transforming economy. Furthermore, a STEM-based education provides Washington's citizens with real-world applications to develop a variety of skill sets needed in today's global economy.</w:t>
      </w:r>
    </w:p>
    <w:p>
      <w:pPr>
        <w:spacing w:before="0" w:after="0" w:line="408" w:lineRule="exact"/>
        <w:ind w:left="0" w:right="0" w:firstLine="576"/>
        <w:jc w:val="left"/>
      </w:pPr>
      <w:r>
        <w:rPr/>
        <w:t xml:space="preserve">The legislature further finds that the Washington state opportunity scholarship is an innovative public private partnership that has been successful building a qualified workforce to fill Washington's high-demand STEM, health care, and trade industries. The Washington state opportunity scholarship has successfully created opportunities for communities historically left out of higher education and STEM, including women, students of color, and first-generation college students. In addition, the Washington state opportunity scholarship has been shown to change communities by breaking the cycle of intergenerational poverty.</w:t>
      </w:r>
    </w:p>
    <w:p>
      <w:pPr>
        <w:spacing w:before="0" w:after="0" w:line="408" w:lineRule="exact"/>
        <w:ind w:left="0" w:right="0" w:firstLine="576"/>
        <w:jc w:val="left"/>
      </w:pPr>
      <w:r>
        <w:rPr/>
        <w:t xml:space="preserve">The legislature also finds that higher education is a key driver of individual growth and prosperity, and is an effective way to bridge societal inequities that disproportionately afflict low-income communities and communities of color. The legislature further finds that these gaps will be further widened in the current global pandemic, which will exacerbate long-term impacts on these communities in intergenerational poverty, job attainment, job stability, and wage growth.</w:t>
      </w:r>
    </w:p>
    <w:p>
      <w:pPr>
        <w:spacing w:before="0" w:after="0" w:line="408" w:lineRule="exact"/>
        <w:ind w:left="0" w:right="0" w:firstLine="576"/>
        <w:jc w:val="left"/>
      </w:pPr>
      <w:r>
        <w:rPr/>
        <w:t xml:space="preserve">Therefore, it is the intent of the legislature to amend the existing Washington state opportunity scholarship program to eliminate false barriers for students eligible for the scholarship and provide additional educational opportunities for Washington's citizens. This legislative intent is particularly urgent during the global pandemic where additional skills and opportunities will be vital for Washington citizens as the state moves toward recovery from the current global pandemic.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2019 c 406 s 63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one hundred twenty-five thousand.</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 "Eligible student" means a resident student who </w:t>
      </w:r>
      <w:r>
        <w:t>((</w:t>
      </w:r>
      <w:r>
        <w:rPr>
          <w:strike/>
        </w:rPr>
        <w:t xml:space="preserve">received his or her high school diploma or high school equivalency certificate as provided in RCW 28B.50.536 in Washington and who</w:t>
      </w:r>
      <w:r>
        <w:t>))</w:t>
      </w:r>
      <w:r>
        <w:rPr/>
        <w:t xml:space="preserve">:</w:t>
      </w:r>
    </w:p>
    <w:p>
      <w:pPr>
        <w:spacing w:before="0" w:after="0" w:line="408" w:lineRule="exact"/>
        <w:ind w:left="0" w:right="0" w:firstLine="576"/>
        <w:jc w:val="left"/>
      </w:pPr>
      <w:r>
        <w:rPr/>
        <w:t xml:space="preserve">(a)(i) </w:t>
      </w:r>
      <w:r>
        <w:t>((</w:t>
      </w:r>
      <w:r>
        <w:rPr>
          <w:strike/>
        </w:rPr>
        <w:t xml:space="preserve">Has</w:t>
      </w:r>
      <w:r>
        <w:t>))</w:t>
      </w:r>
      <w:r>
        <w:rPr/>
        <w:t xml:space="preserve"> </w:t>
      </w:r>
      <w:r>
        <w:rPr>
          <w:u w:val="single"/>
        </w:rPr>
        <w:t xml:space="preserve">Received his or her high school diploma or high school equivalency certificate as provided in RCW 28B.50.536 in Washington and has</w:t>
      </w:r>
      <w:r>
        <w:rPr/>
        <w:t xml:space="preserve"> been accepted at a four-year institution of higher education into an eligible education program leading to a baccalaureate degree;</w:t>
      </w:r>
    </w:p>
    <w:p>
      <w:pPr>
        <w:spacing w:before="0" w:after="0" w:line="408" w:lineRule="exact"/>
        <w:ind w:left="0" w:right="0" w:firstLine="576"/>
        <w:jc w:val="left"/>
      </w:pPr>
      <w:r>
        <w:rPr/>
        <w:t xml:space="preserve">(ii) </w:t>
      </w:r>
      <w:r>
        <w:t>((</w:t>
      </w:r>
      <w:r>
        <w:rPr>
          <w:strike/>
        </w:rPr>
        <w:t xml:space="preserve">Will</w:t>
      </w:r>
      <w:r>
        <w:t>))</w:t>
      </w:r>
      <w:r>
        <w:rPr/>
        <w:t xml:space="preserve"> </w:t>
      </w:r>
      <w:r>
        <w:rPr>
          <w:u w:val="single"/>
        </w:rPr>
        <w:t xml:space="preserve">Received his or her high school diploma or high school equivalency certificate as provided in RCW 28B.50.536 in Washington and will</w:t>
      </w:r>
      <w:r>
        <w:rPr/>
        <w:t xml:space="preserve"> attend a two-year institution of higher education and intends to transfer to an eligible education program at a four-year institution of higher education;</w:t>
      </w:r>
    </w:p>
    <w:p>
      <w:pPr>
        <w:spacing w:before="0" w:after="0" w:line="408" w:lineRule="exact"/>
        <w:ind w:left="0" w:right="0" w:firstLine="576"/>
        <w:jc w:val="left"/>
      </w:pPr>
      <w:r>
        <w:rPr/>
        <w:t xml:space="preserve">(iii) Has been accepted at an institution of higher education into a professional-technical </w:t>
      </w:r>
      <w:r>
        <w:rPr>
          <w:u w:val="single"/>
        </w:rPr>
        <w:t xml:space="preserve">certificate or</w:t>
      </w:r>
      <w:r>
        <w:rPr/>
        <w:t xml:space="preserve"> degree program in an eligible education program;</w:t>
      </w:r>
    </w:p>
    <w:p>
      <w:pPr>
        <w:spacing w:before="0" w:after="0" w:line="408" w:lineRule="exact"/>
        <w:ind w:left="0" w:right="0" w:firstLine="576"/>
        <w:jc w:val="left"/>
      </w:pPr>
      <w:r>
        <w:rPr/>
        <w:t xml:space="preserve">(iv) Has been accepted at an institution of higher education </w:t>
      </w:r>
      <w:r>
        <w:t>((</w:t>
      </w:r>
      <w:r>
        <w:rPr>
          <w:strike/>
        </w:rPr>
        <w:t xml:space="preserve">into a professional-technical certificate</w:t>
      </w:r>
      <w:r>
        <w:t>))</w:t>
      </w:r>
      <w:r>
        <w:rPr/>
        <w:t xml:space="preserve"> </w:t>
      </w:r>
      <w:r>
        <w:rPr>
          <w:u w:val="single"/>
        </w:rPr>
        <w:t xml:space="preserve">in an eligible education</w:t>
      </w:r>
      <w:r>
        <w:rPr/>
        <w:t xml:space="preserve"> program </w:t>
      </w:r>
      <w:r>
        <w:t>((</w:t>
      </w:r>
      <w:r>
        <w:rPr>
          <w:strike/>
        </w:rPr>
        <w:t xml:space="preserve">in an eligible education program</w:t>
      </w:r>
      <w:r>
        <w:t>))</w:t>
      </w:r>
      <w:r>
        <w:rPr/>
        <w:t xml:space="preserve"> </w:t>
      </w:r>
      <w:r>
        <w:rPr>
          <w:u w:val="single"/>
        </w:rPr>
        <w:t xml:space="preserve">leading to an industry-recognized credential</w:t>
      </w:r>
      <w:r>
        <w:rPr/>
        <w:t xml:space="preserve">; or</w:t>
      </w:r>
    </w:p>
    <w:p>
      <w:pPr>
        <w:spacing w:before="0" w:after="0" w:line="408" w:lineRule="exact"/>
        <w:ind w:left="0" w:right="0" w:firstLine="576"/>
        <w:jc w:val="left"/>
      </w:pPr>
      <w:r>
        <w:rPr/>
        <w:t xml:space="preserve">(v) Has been accepted at an institution of higher education into an eligible advanced degree program that leads to credentials in health professions;</w:t>
      </w:r>
    </w:p>
    <w:p>
      <w:pPr>
        <w:spacing w:before="0" w:after="0" w:line="408" w:lineRule="exact"/>
        <w:ind w:left="0" w:right="0" w:firstLine="576"/>
        <w:jc w:val="left"/>
      </w:pPr>
      <w:r>
        <w:rPr/>
        <w:t xml:space="preserve">(b) Declares an intention to obtain </w:t>
      </w:r>
      <w:r>
        <w:rPr>
          <w:u w:val="single"/>
        </w:rPr>
        <w:t xml:space="preserve">an industry-recognized credential,</w:t>
      </w:r>
      <w:r>
        <w:rPr/>
        <w:t xml:space="preserve"> a professional-technical certificate, professional-technical degree, baccalaureate degree, or an advanced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rPr/>
        <w:t xml:space="preserve">(9) "Gift aid" means financial aid received from the federal Pell grant, the Washington college grant program in chapter 28B.92 RCW, the college bound scholarship program in chapter 28B.118 RCW, the opportunity grant program in chapter 28B.50 RCW,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w:t>
      </w:r>
      <w:r>
        <w:rPr>
          <w:u w:val="single"/>
        </w:rPr>
        <w:t xml:space="preserve">"Industry-recognized credential" means a license or professional certification recognized by employers as necessary for employment that is obtained through a noncredit-bearing program at a community or technical college, as defined in chapter 28B.50 RCW.</w:t>
      </w:r>
    </w:p>
    <w:p>
      <w:pPr>
        <w:spacing w:before="0" w:after="0" w:line="408" w:lineRule="exact"/>
        <w:ind w:left="0" w:right="0" w:firstLine="576"/>
        <w:jc w:val="left"/>
      </w:pPr>
      <w:r>
        <w:rPr>
          <w:u w:val="single"/>
        </w:rPr>
        <w:t xml:space="preserve">(12)</w:t>
      </w:r>
      <w:r>
        <w:rPr/>
        <w:t xml:space="preserve"> "Participant" means an eligible student who has received a scholarship under the opportunity scholarship program.</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"Private sources," "private funds," "private contributions," or "private sector contributions" means donations from private organizations, corporations, federally recognized Indian tribes, municipalities, counties, and other sources, but excludes state dollars.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"Professional-technical certificate"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"Professional-technical degree"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"Resident student" has the same meaning as provided in RCW 28B.15.012.</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"Rural jobs program" means the rural county high employer demand jobs program created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2019 c 406 s 65 are each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the specified accounts created in (b) of this subsection,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w:t>
      </w:r>
      <w:r>
        <w:rPr>
          <w:u w:val="single"/>
        </w:rPr>
        <w:t xml:space="preserve">eligible education programs leading to an industry-recognized credential,</w:t>
      </w:r>
      <w:r>
        <w:rPr/>
        <w:t xml:space="preserve"> professional-technical certificate</w:t>
      </w:r>
      <w:r>
        <w:rPr>
          <w:u w:val="single"/>
        </w:rPr>
        <w:t xml:space="preserve">,</w:t>
      </w:r>
      <w:r>
        <w:rPr/>
        <w:t xml:space="preserve"> or </w:t>
      </w:r>
      <w:r>
        <w:rPr>
          <w:u w:val="single"/>
        </w:rPr>
        <w:t xml:space="preserve">professional-technical</w:t>
      </w:r>
      <w:r>
        <w:rPr/>
        <w:t xml:space="preserve"> degree </w:t>
      </w:r>
      <w:r>
        <w:t>((</w:t>
      </w:r>
      <w:r>
        <w:rPr>
          <w:strike/>
        </w:rPr>
        <w:t xml:space="preserve">programs</w:t>
      </w:r>
      <w:r>
        <w:t>))</w:t>
      </w:r>
      <w:r>
        <w:rPr/>
        <w:t xml:space="preserve">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Washington college grant program under chapter 28B.92 RCW meet or exceed state appropriations for the state need grant made in the 2011-2013 biennium, adjusted for inflation, and eligibility for Washington college grant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scholarship account, after which time the private donors may designate whether their contributions must be deposited to the scholarship account, the student support pathways account, the advanced degrees pathways account, or the endowment account. The board and the program administrator must work to maximize private sector contributions to these accounts to maintain a robust scholarship program while simultaneously building the endowment, and to determine the division between the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specified accounts created in this subsection (2)(b) in equal proportion to the private funds deposited in each account, except that no more than one million dollars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the student support pathways account, the advanced degrees pathways account, or the endowment account under this section, the state acts in a fiduciary rather than ownership capacity with regard to those assets. Assets in the scholarship account, the student support pathways account, the advanced degrees pathways account, and the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account, the student support pathways account, the advanced degrees pathways account, or the endowment account;</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Ensure that if the private source is from a federally recognized Indian tribe, municipality, or county, an amount at least equal to the value of the private source plus the state match is awarded to participants within that federally recognized Indian tribe, municipality, or county according to the federally recognized Indian tribe's, municipality's, or county's program rules;</w:t>
      </w:r>
    </w:p>
    <w:p>
      <w:pPr>
        <w:spacing w:before="0" w:after="0" w:line="408" w:lineRule="exact"/>
        <w:ind w:left="0" w:right="0" w:firstLine="576"/>
        <w:jc w:val="left"/>
      </w:pPr>
      <w:r>
        <w:rPr/>
        <w:t xml:space="preserve">(h)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w:t>
      </w:r>
      <w:r>
        <w:rPr>
          <w:u w:val="single"/>
        </w:rPr>
        <w:t xml:space="preserve">industry-recognized credential programs,</w:t>
      </w:r>
      <w:r>
        <w:rPr/>
        <w:t xml:space="preserve"> professional-technical certificate programs, professional-technical degree programs, baccalaureate degree programs, or eligible advanced degree programs identified by the board;</w:t>
      </w:r>
    </w:p>
    <w:p>
      <w:pPr>
        <w:spacing w:before="0" w:after="0" w:line="408" w:lineRule="exact"/>
        <w:ind w:left="0" w:right="0" w:firstLine="576"/>
        <w:jc w:val="left"/>
      </w:pPr>
      <w:r>
        <w:rPr/>
        <w:t xml:space="preserve">(i)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taken the credit or clock hour equivalent of one hundred twenty-five percent of the published length of time of the participant's program, whichever occurs first;</w:t>
      </w:r>
    </w:p>
    <w:p>
      <w:pPr>
        <w:spacing w:before="0" w:after="0" w:line="408" w:lineRule="exact"/>
        <w:ind w:left="0" w:right="0" w:firstLine="576"/>
        <w:jc w:val="left"/>
      </w:pPr>
      <w:r>
        <w:rPr/>
        <w:t xml:space="preserve">(j) Notify institutions of scholarship recipients who will attend their institutions and inform them of the terms of the students' eligibility; and</w:t>
      </w:r>
    </w:p>
    <w:p>
      <w:pPr>
        <w:spacing w:before="0" w:after="0" w:line="408" w:lineRule="exact"/>
        <w:ind w:left="0" w:right="0" w:firstLine="576"/>
        <w:jc w:val="left"/>
      </w:pPr>
      <w:r>
        <w:rPr/>
        <w:t xml:space="preserve">(k) For participants enrolled in an eligible advanced degree program, document each participant's employment following graduation.</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2019 c 406 s 66 are each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w:t>
      </w:r>
      <w:r>
        <w:rPr>
          <w:u w:val="single"/>
        </w:rPr>
        <w:t xml:space="preserve">industry-recognized credentials,</w:t>
      </w:r>
      <w:r>
        <w:rPr/>
        <w:t xml:space="preserve"> professional-technical certificates, professional-technical degrees, baccalaureate degrees in high employer demand and other programs of study, and advanced degrees in health professions, and encourage them to remain in the state to work. The program must be designed for students starting </w:t>
      </w:r>
      <w:r>
        <w:rPr>
          <w:u w:val="single"/>
        </w:rPr>
        <w:t xml:space="preserve">eligible education programs leading to an industry-recognized credential,</w:t>
      </w:r>
      <w:r>
        <w:rPr/>
        <w:t xml:space="preserve"> professional-technical certificate or degree programs, students starting at two-year institutions of higher education and intending to transfer to four-year institutions of higher education, students starting at four-year institutions of higher education, and students enrolled in eligible advanced degree programs.</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are eligible for purposes of the opportunity scholarship. For eligible advanced degree programs, the board shall limit scholarships to eligible students enrolling in programs that lead to credentials in health professions.</w:t>
      </w:r>
    </w:p>
    <w:p>
      <w:pPr>
        <w:spacing w:before="0" w:after="0" w:line="408" w:lineRule="exact"/>
        <w:ind w:left="0" w:right="0" w:firstLine="576"/>
        <w:jc w:val="left"/>
      </w:pPr>
      <w:r>
        <w:rPr/>
        <w:t xml:space="preserve">(4)(a) The source of funds for the program shall be a combination of private grants and contributions and state matching funds. A state match may be earned under this section for private contributions made on or after June 6, 2011.</w:t>
      </w:r>
    </w:p>
    <w:p>
      <w:pPr>
        <w:spacing w:before="0" w:after="0" w:line="408" w:lineRule="exact"/>
        <w:ind w:left="0" w:right="0" w:firstLine="576"/>
        <w:jc w:val="left"/>
      </w:pPr>
      <w:r>
        <w:rPr/>
        <w:t xml:space="preserve">(b) The state match must be based on donations and pledges received as of the date each official state caseload forecast is submitted by the caseload forecast council to the legislative fiscal committees, as provided under RCW 43.88C.020. The purpose of this subsection (4)(b) is to ensure the predictable treatment of the program in the budget process by clarifying the calculation process of the state match required by this section and ensuring the program is budgeted at maintenance level.</w:t>
      </w:r>
    </w:p>
    <w:p>
      <w:pPr>
        <w:spacing w:before="0" w:after="0" w:line="408" w:lineRule="exact"/>
        <w:ind w:left="0" w:right="0" w:firstLine="576"/>
        <w:jc w:val="left"/>
      </w:pPr>
      <w:r>
        <w:rPr/>
        <w:t xml:space="preserve">(c)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100</w:t>
      </w:r>
      <w:r>
        <w:rPr/>
        <w:t xml:space="preserve"> and 2018 c 254 s 4 are each amended to read as follows:</w:t>
      </w:r>
    </w:p>
    <w:p>
      <w:pPr>
        <w:spacing w:before="0" w:after="0" w:line="408" w:lineRule="exact"/>
        <w:ind w:left="0" w:right="0" w:firstLine="576"/>
        <w:jc w:val="left"/>
      </w:pPr>
      <w:r>
        <w:rPr/>
        <w:t xml:space="preserve">(1)(a) The rural county high employer demand jobs program is created to meet the workforce needs of business and industry in rural counties by assisting students in earning certificates, associate degrees, or other industry-recognized credentials necessary for employment in high employer demand fields.</w:t>
      </w:r>
    </w:p>
    <w:p>
      <w:pPr>
        <w:spacing w:before="0" w:after="0" w:line="408" w:lineRule="exact"/>
        <w:ind w:left="0" w:right="0" w:firstLine="576"/>
        <w:jc w:val="left"/>
      </w:pPr>
      <w:r>
        <w:rPr/>
        <w:t xml:space="preserve">(b) Subject to the requirements of this section, the rural jobs program provides selected students scholarship funds and support services, as determined by the board, to help students meet their eligible expenses when they enroll in a community or technical college program that prepares them for high employer demand fields.</w:t>
      </w:r>
    </w:p>
    <w:p>
      <w:pPr>
        <w:spacing w:before="0" w:after="0" w:line="408" w:lineRule="exact"/>
        <w:ind w:left="0" w:right="0" w:firstLine="576"/>
        <w:jc w:val="left"/>
      </w:pPr>
      <w:r>
        <w:rPr/>
        <w:t xml:space="preserve">(c) The source of funds for the rural jobs program shall be a combination of private donations, grants, and contributions and state matching funds.</w:t>
      </w:r>
    </w:p>
    <w:p>
      <w:pPr>
        <w:spacing w:before="0" w:after="0" w:line="408" w:lineRule="exact"/>
        <w:ind w:left="0" w:right="0" w:firstLine="576"/>
        <w:jc w:val="left"/>
      </w:pPr>
      <w:r>
        <w:rPr/>
        <w:t xml:space="preserve">(2) The program administrator has the duties and responsibilities provided under this section, including but not limited to:</w:t>
      </w:r>
    </w:p>
    <w:p>
      <w:pPr>
        <w:spacing w:before="0" w:after="0" w:line="408" w:lineRule="exact"/>
        <w:ind w:left="0" w:right="0" w:firstLine="576"/>
        <w:jc w:val="left"/>
      </w:pPr>
      <w:r>
        <w:rPr/>
        <w:t xml:space="preserve">(a) </w:t>
      </w:r>
      <w:r>
        <w:t>((</w:t>
      </w:r>
      <w:r>
        <w:rPr>
          <w:strike/>
        </w:rPr>
        <w:t xml:space="preserve">Publicizing</w:t>
      </w:r>
      <w:r>
        <w:t>))</w:t>
      </w:r>
      <w:r>
        <w:rPr/>
        <w:t xml:space="preserve"> </w:t>
      </w:r>
      <w:r>
        <w:rPr>
          <w:u w:val="single"/>
        </w:rPr>
        <w:t xml:space="preserve">Publicize</w:t>
      </w:r>
      <w:r>
        <w:rPr/>
        <w:t xml:space="preserve"> the rural jobs program and conducting outreach to eligible counties;</w:t>
      </w:r>
    </w:p>
    <w:p>
      <w:pPr>
        <w:spacing w:before="0" w:after="0" w:line="408" w:lineRule="exact"/>
        <w:ind w:left="0" w:right="0" w:firstLine="576"/>
        <w:jc w:val="left"/>
      </w:pPr>
      <w:r>
        <w:rPr/>
        <w:t xml:space="preserve">(b) In consultation with the state board for community and technical colleges, any interested community or technical college located in an eligible county, and the county's workforce development council, identify high employer demand fields within the eligible counties. When identifying high employer demand fields, the board must consider:</w:t>
      </w:r>
    </w:p>
    <w:p>
      <w:pPr>
        <w:spacing w:before="0" w:after="0" w:line="408" w:lineRule="exact"/>
        <w:ind w:left="0" w:right="0" w:firstLine="576"/>
        <w:jc w:val="left"/>
      </w:pPr>
      <w:r>
        <w:rPr/>
        <w:t xml:space="preserve">(i) County-specific employer demand reports issued by the employment security department or the list of statewide high-demand programs for secondary career and technical education established under RCW 28A.700.020; and</w:t>
      </w:r>
    </w:p>
    <w:p>
      <w:pPr>
        <w:spacing w:before="0" w:after="0" w:line="408" w:lineRule="exact"/>
        <w:ind w:left="0" w:right="0" w:firstLine="576"/>
        <w:jc w:val="left"/>
      </w:pPr>
      <w:r>
        <w:rPr/>
        <w:t xml:space="preserve">(ii) The ability and capacity of the community and technical college to meet the needs of qualifying students and industry in the eligible county;</w:t>
      </w:r>
    </w:p>
    <w:p>
      <w:pPr>
        <w:spacing w:before="0" w:after="0" w:line="408" w:lineRule="exact"/>
        <w:ind w:left="0" w:right="0" w:firstLine="576"/>
        <w:jc w:val="left"/>
      </w:pPr>
      <w:r>
        <w:rPr/>
        <w:t xml:space="preserve">(c) Develop and implement an application, selection, and notification process for awarding rural jobs program scholarship funds. In making determinations on scholarship recipients, the board shall use county-specific employer high-demand data;</w:t>
      </w:r>
    </w:p>
    <w:p>
      <w:pPr>
        <w:spacing w:before="0" w:after="0" w:line="408" w:lineRule="exact"/>
        <w:ind w:left="0" w:right="0" w:firstLine="576"/>
        <w:jc w:val="left"/>
      </w:pPr>
      <w:r>
        <w:rPr/>
        <w:t xml:space="preserve">(d) Determine the annual scholarship fund amounts to be awarded to selected students;</w:t>
      </w:r>
    </w:p>
    <w:p>
      <w:pPr>
        <w:spacing w:before="0" w:after="0" w:line="408" w:lineRule="exact"/>
        <w:ind w:left="0" w:right="0" w:firstLine="576"/>
        <w:jc w:val="left"/>
      </w:pPr>
      <w:r>
        <w:rPr/>
        <w:t xml:space="preserve">(e) Distribute funds to selected students;</w:t>
      </w:r>
    </w:p>
    <w:p>
      <w:pPr>
        <w:spacing w:before="0" w:after="0" w:line="408" w:lineRule="exact"/>
        <w:ind w:left="0" w:right="0" w:firstLine="576"/>
        <w:jc w:val="left"/>
      </w:pPr>
      <w:r>
        <w:rPr/>
        <w:t xml:space="preserve">(f) Notify institutions of higher education of the rural jobs program recipients who will attend their institutions of higher education and inform them of the scholarship fund amounts and terms of the awards; and</w:t>
      </w:r>
    </w:p>
    <w:p>
      <w:pPr>
        <w:spacing w:before="0" w:after="0" w:line="408" w:lineRule="exact"/>
        <w:ind w:left="0" w:right="0" w:firstLine="576"/>
        <w:jc w:val="left"/>
      </w:pPr>
      <w:r>
        <w:rPr/>
        <w:t xml:space="preserve">(g) Establish and manage an account as provided under RCW 28B.145.110 to receive donations, grants, contributions from private sources, and state matching funds, and from which to disburse scholarship funds to selected students.</w:t>
      </w:r>
    </w:p>
    <w:p>
      <w:pPr>
        <w:spacing w:before="0" w:after="0" w:line="408" w:lineRule="exact"/>
        <w:ind w:left="0" w:right="0" w:firstLine="576"/>
        <w:jc w:val="left"/>
      </w:pPr>
      <w:r>
        <w:rPr/>
        <w:t xml:space="preserve">(3) To be eligible for scholarship funds under the rural jobs program, a student must:</w:t>
      </w:r>
    </w:p>
    <w:p>
      <w:pPr>
        <w:spacing w:before="0" w:after="0" w:line="408" w:lineRule="exact"/>
        <w:ind w:left="0" w:right="0" w:firstLine="576"/>
        <w:jc w:val="left"/>
      </w:pPr>
      <w:r>
        <w:rPr/>
        <w:t xml:space="preserve">(a) </w:t>
      </w:r>
      <w:r>
        <w:rPr>
          <w:u w:val="single"/>
        </w:rPr>
        <w:t xml:space="preserve">Either:</w:t>
      </w:r>
    </w:p>
    <w:p>
      <w:pPr>
        <w:spacing w:before="0" w:after="0" w:line="408" w:lineRule="exact"/>
        <w:ind w:left="0" w:right="0" w:firstLine="576"/>
        <w:jc w:val="left"/>
      </w:pPr>
      <w:r>
        <w:rPr>
          <w:u w:val="single"/>
        </w:rPr>
        <w:t xml:space="preserve">(i)</w:t>
      </w:r>
      <w:r>
        <w:rPr/>
        <w:t xml:space="preserve"> Be a resident of an eligible county </w:t>
      </w:r>
      <w:r>
        <w:rPr>
          <w:u w:val="single"/>
        </w:rPr>
        <w:t xml:space="preserve">and be enrolled in a community or technical college established under chapter 28B.50 RCW;</w:t>
      </w:r>
      <w:r>
        <w:rPr/>
        <w:t xml:space="preserve"> or </w:t>
      </w:r>
      <w:r>
        <w:t>((</w:t>
      </w:r>
      <w:r>
        <w:rPr>
          <w:strike/>
        </w:rPr>
        <w:t xml:space="preserve">have</w:t>
      </w:r>
      <w:r>
        <w:t>))</w:t>
      </w:r>
    </w:p>
    <w:p>
      <w:pPr>
        <w:spacing w:before="0" w:after="0" w:line="408" w:lineRule="exact"/>
        <w:ind w:left="0" w:right="0" w:firstLine="576"/>
        <w:jc w:val="left"/>
      </w:pPr>
      <w:r>
        <w:rPr>
          <w:u w:val="single"/>
        </w:rPr>
        <w:t xml:space="preserve">(ii) Have</w:t>
      </w:r>
      <w:r>
        <w:rPr/>
        <w:t xml:space="preserve"> attended and graduated from a school in an eligible school district </w:t>
      </w:r>
      <w:r>
        <w:rPr>
          <w:u w:val="single"/>
        </w:rPr>
        <w:t xml:space="preserve">and be enrolled in a community or technical college established under chapter 28B.50 RCW that is located in an eligible county</w:t>
      </w:r>
      <w:r>
        <w:rPr/>
        <w:t xml:space="preserve">;</w:t>
      </w:r>
    </w:p>
    <w:p>
      <w:pPr>
        <w:spacing w:before="0" w:after="0" w:line="408" w:lineRule="exact"/>
        <w:ind w:left="0" w:right="0" w:firstLine="576"/>
        <w:jc w:val="left"/>
      </w:pPr>
      <w:r>
        <w:rPr/>
        <w:t xml:space="preserve">(b) Be a resident student as defined in RCW 28B.15.012;</w:t>
      </w:r>
    </w:p>
    <w:p>
      <w:pPr>
        <w:spacing w:before="0" w:after="0" w:line="408" w:lineRule="exact"/>
        <w:ind w:left="0" w:right="0" w:firstLine="576"/>
        <w:jc w:val="left"/>
      </w:pPr>
      <w:r>
        <w:rPr/>
        <w:t xml:space="preserve">(c) </w:t>
      </w:r>
      <w:r>
        <w:t>((</w:t>
      </w:r>
      <w:r>
        <w:rPr>
          <w:strike/>
        </w:rPr>
        <w:t xml:space="preserve">Be enrolled in a community or technical college established under chapter 28B.50 RCW located in an eligible county;</w:t>
      </w:r>
    </w:p>
    <w:p>
      <w:pPr>
        <w:spacing w:before="0" w:after="0" w:line="408" w:lineRule="exact"/>
        <w:ind w:left="0" w:right="0" w:firstLine="576"/>
        <w:jc w:val="left"/>
      </w:pPr>
      <w:r>
        <w:rPr>
          <w:strike/>
        </w:rPr>
        <w:t xml:space="preserve">(d)</w:t>
      </w:r>
      <w:r>
        <w:t>))</w:t>
      </w:r>
      <w:r>
        <w:rPr/>
        <w:t xml:space="preserve"> Be in a certificate, degree, or other industry-recognized credential or training program that has been identified by the board as a program that prepares students for a high employer demand field;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Have a family income that does not exceed seventy percent of the state median family income adjusted for family size;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Demonstrate financial need according to the free application for federal student aid or the Washington application for state financial aid.</w:t>
      </w:r>
    </w:p>
    <w:p>
      <w:pPr>
        <w:spacing w:before="0" w:after="0" w:line="408" w:lineRule="exact"/>
        <w:ind w:left="0" w:right="0" w:firstLine="576"/>
        <w:jc w:val="left"/>
      </w:pPr>
      <w:r>
        <w:rPr/>
        <w:t xml:space="preserve">(4) To remain eligible for scholarship funds under the rural jobs program, the student must maintain a cumulative grade point average of 2.0.</w:t>
      </w:r>
    </w:p>
    <w:p>
      <w:pPr>
        <w:spacing w:before="0" w:after="0" w:line="408" w:lineRule="exact"/>
        <w:ind w:left="0" w:right="0" w:firstLine="576"/>
        <w:jc w:val="left"/>
      </w:pPr>
      <w:r>
        <w:rPr/>
        <w:t xml:space="preserve">(5) A scholarship award under the rural jobs program may not result in a reduction of any gift aid. Nothing in this section creates any right or entitlement.</w:t>
      </w:r>
    </w:p>
    <w:p/>
    <w:p>
      <w:pPr>
        <w:jc w:val="center"/>
      </w:pPr>
      <w:r>
        <w:rPr>
          <w:b/>
        </w:rPr>
        <w:t>--- END ---</w:t>
      </w:r>
    </w:p>
    <w:sectPr>
      <w:pgNumType w:start="1"/>
      <w:footerReference xmlns:r="http://schemas.openxmlformats.org/officeDocument/2006/relationships" r:id="R1eb47b71720d45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1b60986bb84bb7" /><Relationship Type="http://schemas.openxmlformats.org/officeDocument/2006/relationships/footer" Target="/word/footer1.xml" Id="R1eb47b71720d45b5" /></Relationships>
</file>