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087b2d6b84b6f" /></Relationships>
</file>

<file path=word/document.xml><?xml version="1.0" encoding="utf-8"?>
<w:document xmlns:w="http://schemas.openxmlformats.org/wordprocessingml/2006/main">
  <w:body>
    <w:p>
      <w:r>
        <w:t>H-0707.1</w:t>
      </w:r>
    </w:p>
    <w:p>
      <w:pPr>
        <w:jc w:val="center"/>
      </w:pPr>
      <w:r>
        <w:t>_______________________________________________</w:t>
      </w:r>
    </w:p>
    <w:p/>
    <w:p>
      <w:pPr>
        <w:jc w:val="center"/>
      </w:pPr>
      <w:r>
        <w:rPr>
          <w:b/>
        </w:rPr>
        <w:t>HOUSE BILL 1461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Simmons, Lekanoff, Shewmake, Ormsby, and Pollet</w:t>
      </w:r>
    </w:p>
    <w:p/>
    <w:p>
      <w:r>
        <w:rPr>
          <w:t xml:space="preserve">Read first time 02/02/21.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for wraparound services; adding a new section to chapter 41.05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2022, must provide coverage for wraparound services for persons who are under 21 years of age.</w:t>
      </w:r>
    </w:p>
    <w:p>
      <w:pPr>
        <w:spacing w:before="0" w:after="0" w:line="408" w:lineRule="exact"/>
        <w:ind w:left="0" w:right="0" w:firstLine="576"/>
        <w:jc w:val="left"/>
      </w:pPr>
      <w:r>
        <w:rPr/>
        <w:t xml:space="preserve">(2) Wraparound services include:</w:t>
      </w:r>
    </w:p>
    <w:p>
      <w:pPr>
        <w:spacing w:before="0" w:after="0" w:line="408" w:lineRule="exact"/>
        <w:ind w:left="0" w:right="0" w:firstLine="576"/>
        <w:jc w:val="left"/>
      </w:pPr>
      <w:r>
        <w:rPr/>
        <w:t xml:space="preserve">(a) Case management and care coordination;</w:t>
      </w:r>
    </w:p>
    <w:p>
      <w:pPr>
        <w:spacing w:before="0" w:after="0" w:line="408" w:lineRule="exact"/>
        <w:ind w:left="0" w:right="0" w:firstLine="576"/>
        <w:jc w:val="left"/>
      </w:pPr>
      <w:r>
        <w:rPr/>
        <w:t xml:space="preserve">(b) Counseling, including individual, family, group, youth, and vocational counseling;</w:t>
      </w:r>
    </w:p>
    <w:p>
      <w:pPr>
        <w:spacing w:before="0" w:after="0" w:line="408" w:lineRule="exact"/>
        <w:ind w:left="0" w:right="0" w:firstLine="576"/>
        <w:jc w:val="left"/>
      </w:pPr>
      <w:r>
        <w:rPr/>
        <w:t xml:space="preserve">(c) Crisis care and outreach;</w:t>
      </w:r>
    </w:p>
    <w:p>
      <w:pPr>
        <w:spacing w:before="0" w:after="0" w:line="408" w:lineRule="exact"/>
        <w:ind w:left="0" w:right="0" w:firstLine="576"/>
        <w:jc w:val="left"/>
      </w:pPr>
      <w:r>
        <w:rPr/>
        <w:t xml:space="preserve">(d) Education and special education services, including tutoring;</w:t>
      </w:r>
    </w:p>
    <w:p>
      <w:pPr>
        <w:spacing w:before="0" w:after="0" w:line="408" w:lineRule="exact"/>
        <w:ind w:left="0" w:right="0" w:firstLine="576"/>
        <w:jc w:val="left"/>
      </w:pPr>
      <w:r>
        <w:rPr/>
        <w:t xml:space="preserve">(e) Family support, independent living supports, self-help, or support groups;</w:t>
      </w:r>
    </w:p>
    <w:p>
      <w:pPr>
        <w:spacing w:before="0" w:after="0" w:line="408" w:lineRule="exact"/>
        <w:ind w:left="0" w:right="0" w:firstLine="576"/>
        <w:jc w:val="left"/>
      </w:pPr>
      <w:r>
        <w:rPr/>
        <w:t xml:space="preserve">(f) Psychiatric consultation and community-based in-patient psychiatric care;</w:t>
      </w:r>
    </w:p>
    <w:p>
      <w:pPr>
        <w:spacing w:before="0" w:after="0" w:line="408" w:lineRule="exact"/>
        <w:ind w:left="0" w:right="0" w:firstLine="576"/>
        <w:jc w:val="left"/>
      </w:pPr>
      <w:r>
        <w:rPr/>
        <w:t xml:space="preserve">(g) Legal services, protection, and advocacy;</w:t>
      </w:r>
    </w:p>
    <w:p>
      <w:pPr>
        <w:spacing w:before="0" w:after="0" w:line="408" w:lineRule="exact"/>
        <w:ind w:left="0" w:right="0" w:firstLine="576"/>
        <w:jc w:val="left"/>
      </w:pPr>
      <w:r>
        <w:rPr/>
        <w:t xml:space="preserve">(h) Recreation therapy;</w:t>
      </w:r>
    </w:p>
    <w:p>
      <w:pPr>
        <w:spacing w:before="0" w:after="0" w:line="408" w:lineRule="exact"/>
        <w:ind w:left="0" w:right="0" w:firstLine="576"/>
        <w:jc w:val="left"/>
      </w:pPr>
      <w:r>
        <w:rPr/>
        <w:t xml:space="preserve">(i) Residential treatment, including respite care;</w:t>
      </w:r>
    </w:p>
    <w:p>
      <w:pPr>
        <w:spacing w:before="0" w:after="0" w:line="408" w:lineRule="exact"/>
        <w:ind w:left="0" w:right="0" w:firstLine="576"/>
        <w:jc w:val="left"/>
      </w:pPr>
      <w:r>
        <w:rPr/>
        <w:t xml:space="preserve">(j) Small therapeutic group care; and</w:t>
      </w:r>
    </w:p>
    <w:p>
      <w:pPr>
        <w:spacing w:before="0" w:after="0" w:line="408" w:lineRule="exact"/>
        <w:ind w:left="0" w:right="0" w:firstLine="576"/>
        <w:jc w:val="left"/>
      </w:pPr>
      <w:r>
        <w:rPr/>
        <w:t xml:space="preserve">(k)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2022, a health carrier must provide coverage for wraparound services for persons who are under 21 years of age.</w:t>
      </w:r>
    </w:p>
    <w:p>
      <w:pPr>
        <w:spacing w:before="0" w:after="0" w:line="408" w:lineRule="exact"/>
        <w:ind w:left="0" w:right="0" w:firstLine="576"/>
        <w:jc w:val="left"/>
      </w:pPr>
      <w:r>
        <w:rPr/>
        <w:t xml:space="preserve">(2) Wraparound services include:</w:t>
      </w:r>
    </w:p>
    <w:p>
      <w:pPr>
        <w:spacing w:before="0" w:after="0" w:line="408" w:lineRule="exact"/>
        <w:ind w:left="0" w:right="0" w:firstLine="576"/>
        <w:jc w:val="left"/>
      </w:pPr>
      <w:r>
        <w:rPr/>
        <w:t xml:space="preserve">(a) Case management and care coordination;</w:t>
      </w:r>
    </w:p>
    <w:p>
      <w:pPr>
        <w:spacing w:before="0" w:after="0" w:line="408" w:lineRule="exact"/>
        <w:ind w:left="0" w:right="0" w:firstLine="576"/>
        <w:jc w:val="left"/>
      </w:pPr>
      <w:r>
        <w:rPr/>
        <w:t xml:space="preserve">(b) Counseling, including individual, family, group, youth, and vocational counseling;</w:t>
      </w:r>
    </w:p>
    <w:p>
      <w:pPr>
        <w:spacing w:before="0" w:after="0" w:line="408" w:lineRule="exact"/>
        <w:ind w:left="0" w:right="0" w:firstLine="576"/>
        <w:jc w:val="left"/>
      </w:pPr>
      <w:r>
        <w:rPr/>
        <w:t xml:space="preserve">(c) Crisis care and outreach;</w:t>
      </w:r>
    </w:p>
    <w:p>
      <w:pPr>
        <w:spacing w:before="0" w:after="0" w:line="408" w:lineRule="exact"/>
        <w:ind w:left="0" w:right="0" w:firstLine="576"/>
        <w:jc w:val="left"/>
      </w:pPr>
      <w:r>
        <w:rPr/>
        <w:t xml:space="preserve">(d) Education and special education services, including tutoring;</w:t>
      </w:r>
    </w:p>
    <w:p>
      <w:pPr>
        <w:spacing w:before="0" w:after="0" w:line="408" w:lineRule="exact"/>
        <w:ind w:left="0" w:right="0" w:firstLine="576"/>
        <w:jc w:val="left"/>
      </w:pPr>
      <w:r>
        <w:rPr/>
        <w:t xml:space="preserve">(e) Family support, independent living supports, self-help, or support groups;</w:t>
      </w:r>
    </w:p>
    <w:p>
      <w:pPr>
        <w:spacing w:before="0" w:after="0" w:line="408" w:lineRule="exact"/>
        <w:ind w:left="0" w:right="0" w:firstLine="576"/>
        <w:jc w:val="left"/>
      </w:pPr>
      <w:r>
        <w:rPr/>
        <w:t xml:space="preserve">(f) Psychiatric consultation and community-based in-patient psychiatric care;</w:t>
      </w:r>
    </w:p>
    <w:p>
      <w:pPr>
        <w:spacing w:before="0" w:after="0" w:line="408" w:lineRule="exact"/>
        <w:ind w:left="0" w:right="0" w:firstLine="576"/>
        <w:jc w:val="left"/>
      </w:pPr>
      <w:r>
        <w:rPr/>
        <w:t xml:space="preserve">(g) Legal services, protection, and advocacy;</w:t>
      </w:r>
    </w:p>
    <w:p>
      <w:pPr>
        <w:spacing w:before="0" w:after="0" w:line="408" w:lineRule="exact"/>
        <w:ind w:left="0" w:right="0" w:firstLine="576"/>
        <w:jc w:val="left"/>
      </w:pPr>
      <w:r>
        <w:rPr/>
        <w:t xml:space="preserve">(h) Recreation therapy;</w:t>
      </w:r>
    </w:p>
    <w:p>
      <w:pPr>
        <w:spacing w:before="0" w:after="0" w:line="408" w:lineRule="exact"/>
        <w:ind w:left="0" w:right="0" w:firstLine="576"/>
        <w:jc w:val="left"/>
      </w:pPr>
      <w:r>
        <w:rPr/>
        <w:t xml:space="preserve">(i) Residential treatment, including respite care;</w:t>
      </w:r>
    </w:p>
    <w:p>
      <w:pPr>
        <w:spacing w:before="0" w:after="0" w:line="408" w:lineRule="exact"/>
        <w:ind w:left="0" w:right="0" w:firstLine="576"/>
        <w:jc w:val="left"/>
      </w:pPr>
      <w:r>
        <w:rPr/>
        <w:t xml:space="preserve">(j) Small therapeutic group care; and</w:t>
      </w:r>
    </w:p>
    <w:p>
      <w:pPr>
        <w:spacing w:before="0" w:after="0" w:line="408" w:lineRule="exact"/>
        <w:ind w:left="0" w:right="0" w:firstLine="576"/>
        <w:jc w:val="left"/>
      </w:pPr>
      <w:r>
        <w:rPr/>
        <w:t xml:space="preserve">(k) Transportation.</w:t>
      </w:r>
    </w:p>
    <w:p/>
    <w:p>
      <w:pPr>
        <w:jc w:val="center"/>
      </w:pPr>
      <w:r>
        <w:rPr>
          <w:b/>
        </w:rPr>
        <w:t>--- END ---</w:t>
      </w:r>
    </w:p>
    <w:sectPr>
      <w:pgNumType w:start="1"/>
      <w:footerReference xmlns:r="http://schemas.openxmlformats.org/officeDocument/2006/relationships" r:id="Rb107d86986dd4c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8222a6a144220" /><Relationship Type="http://schemas.openxmlformats.org/officeDocument/2006/relationships/footer" Target="/word/footer1.xml" Id="Rb107d86986dd4c3f" /></Relationships>
</file>