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a8e4ddbbd4c2a" /></Relationships>
</file>

<file path=word/document.xml><?xml version="1.0" encoding="utf-8"?>
<w:document xmlns:w="http://schemas.openxmlformats.org/wordprocessingml/2006/main">
  <w:body>
    <w:p>
      <w:r>
        <w:t>H-2313.1</w:t>
      </w:r>
    </w:p>
    <w:p>
      <w:pPr>
        <w:jc w:val="center"/>
      </w:pPr>
      <w:r>
        <w:t>_______________________________________________</w:t>
      </w:r>
    </w:p>
    <w:p/>
    <w:p>
      <w:pPr>
        <w:jc w:val="center"/>
      </w:pPr>
      <w:r>
        <w:rPr>
          <w:b/>
        </w:rPr>
        <w:t>SUBSTITUTE HOUSE BILL 1710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Shewmake, Ramel, Harris-Talley, and Kloba)</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liquor and cannabis board exists to promote safe communities and public safety. However, there is no agency to oversee research and education of the cannabis industry within the state. The legislature therefore declares:</w:t>
      </w:r>
    </w:p>
    <w:p>
      <w:pPr>
        <w:spacing w:before="0" w:after="0" w:line="408" w:lineRule="exact"/>
        <w:ind w:left="0" w:right="0" w:firstLine="576"/>
        <w:jc w:val="left"/>
      </w:pPr>
      <w:r>
        <w:rPr/>
        <w:t xml:space="preserve">(1) The Washington state cannabis cultivation commission is established to benefit the people of the state of Washington and its economy;</w:t>
      </w:r>
    </w:p>
    <w:p>
      <w:pPr>
        <w:spacing w:before="0" w:after="0" w:line="408" w:lineRule="exact"/>
        <w:ind w:left="0" w:right="0" w:firstLine="576"/>
        <w:jc w:val="left"/>
      </w:pPr>
      <w:r>
        <w:rPr/>
        <w:t xml:space="preserve">(2) The general welfare of the people of the state will be served by the development of the safe growing and processing activities of cannabis. The industry is therefore affected with the public interest; and</w:t>
      </w:r>
    </w:p>
    <w:p>
      <w:pPr>
        <w:spacing w:before="0" w:after="0" w:line="408" w:lineRule="exact"/>
        <w:ind w:left="0" w:right="0" w:firstLine="576"/>
        <w:jc w:val="left"/>
      </w:pPr>
      <w:r>
        <w:rPr/>
        <w:t xml:space="preserve">(3) Creation of a Washington state cannabis cultivation commission for the public purpose of administering the revenue of the commission for the enhancement of the safe production of cannabis will materially advance the industries of growing and processing cannabis, improve sustainability in the growing and processing sectors, and thereby the interests of the citizens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complement the development of a comprehensive regulatory scheme to regulate the production and processing of cannabis and cannabis products, the legislature declares that:</w:t>
      </w:r>
    </w:p>
    <w:p>
      <w:pPr>
        <w:spacing w:before="0" w:after="0" w:line="408" w:lineRule="exact"/>
        <w:ind w:left="0" w:right="0" w:firstLine="576"/>
        <w:jc w:val="left"/>
      </w:pPr>
      <w:r>
        <w:rPr/>
        <w:t xml:space="preserve">(1) It is in the overriding public interest that state government support responsible agricultural production of cannabis in order to:</w:t>
      </w:r>
    </w:p>
    <w:p>
      <w:pPr>
        <w:spacing w:before="0" w:after="0" w:line="408" w:lineRule="exact"/>
        <w:ind w:left="0" w:right="0" w:firstLine="576"/>
        <w:jc w:val="left"/>
      </w:pPr>
      <w:r>
        <w:rPr/>
        <w:t xml:space="preserve">(a) Protect the public by educating the public in reference to the quality, care, and methods used in the production of cannabis and cannabis products; and</w:t>
      </w:r>
    </w:p>
    <w:p>
      <w:pPr>
        <w:spacing w:before="0" w:after="0" w:line="408" w:lineRule="exact"/>
        <w:ind w:left="0" w:right="0" w:firstLine="576"/>
        <w:jc w:val="left"/>
      </w:pPr>
      <w:r>
        <w:rPr/>
        <w:t xml:space="preserve">(b)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(2) The production of cannabis is a highly regulated industry. Other laws applicable to the cannabis industry include:</w:t>
      </w:r>
    </w:p>
    <w:p>
      <w:pPr>
        <w:spacing w:before="0" w:after="0" w:line="408" w:lineRule="exact"/>
        <w:ind w:left="0" w:right="0" w:firstLine="576"/>
        <w:jc w:val="left"/>
      </w:pPr>
      <w:r>
        <w:rPr/>
        <w:t xml:space="preserve">(a) Chapter 15.130 RCW, the food safety and security act;</w:t>
      </w:r>
    </w:p>
    <w:p>
      <w:pPr>
        <w:spacing w:before="0" w:after="0" w:line="408" w:lineRule="exact"/>
        <w:ind w:left="0" w:right="0" w:firstLine="576"/>
        <w:jc w:val="left"/>
      </w:pPr>
      <w:r>
        <w:rPr/>
        <w:t xml:space="preserve">(b) Chapter 15.125 RCW, marijuana and marijuana products;</w:t>
      </w:r>
    </w:p>
    <w:p>
      <w:pPr>
        <w:spacing w:before="0" w:after="0" w:line="408" w:lineRule="exact"/>
        <w:ind w:left="0" w:right="0" w:firstLine="576"/>
        <w:jc w:val="left"/>
      </w:pPr>
      <w:r>
        <w:rPr/>
        <w:t xml:space="preserve">(c) Title 69 RCW, food, drugs, cosmetics, and poisons; and</w:t>
      </w:r>
    </w:p>
    <w:p>
      <w:pPr>
        <w:spacing w:before="0" w:after="0" w:line="408" w:lineRule="exact"/>
        <w:ind w:left="0" w:right="0" w:firstLine="576"/>
        <w:jc w:val="left"/>
      </w:pPr>
      <w:r>
        <w:rPr/>
        <w:t xml:space="preserve">(d) Chapter 82.08 RCW,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and the rules adopted under this chapter are for the purpose of fostering responsible and orderly agricultural production of cannabis. The legislature has granted authority to other state agencies to regulate the cannabis industry and nothing in this chapter should be interpreted to conflict with or supersede that other overriding regulatory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for "marijuana" in RCW 69.50.101.</w:t>
      </w:r>
    </w:p>
    <w:p>
      <w:pPr>
        <w:spacing w:before="0" w:after="0" w:line="408" w:lineRule="exact"/>
        <w:ind w:left="0" w:right="0" w:firstLine="576"/>
        <w:jc w:val="left"/>
      </w:pPr>
      <w:r>
        <w:rPr/>
        <w:t xml:space="preserve">(3) "Commission" means the Washington state cannabis cultivation commission established by this chapter.</w:t>
      </w:r>
    </w:p>
    <w:p>
      <w:pPr>
        <w:spacing w:before="0" w:after="0" w:line="408" w:lineRule="exact"/>
        <w:ind w:left="0" w:right="0" w:firstLine="576"/>
        <w:jc w:val="left"/>
      </w:pPr>
      <w:r>
        <w:rPr/>
        <w:t xml:space="preserve">(4) "Cooperative" means a group of more than one, but no more than four qualified medical marijuana patients or designated providers, who share responsibility for growing and processing marijuana only for the medical use of the members of the cooperative as provided in RCW 69.51A.250.</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"Director" means the director of the Washington state department of agriculture or the director's designee.</w:t>
      </w:r>
    </w:p>
    <w:p>
      <w:pPr>
        <w:spacing w:before="0" w:after="0" w:line="408" w:lineRule="exact"/>
        <w:ind w:left="0" w:right="0" w:firstLine="576"/>
        <w:jc w:val="left"/>
      </w:pPr>
      <w:r>
        <w:rPr/>
        <w:t xml:space="preserve">(7) "District" means each of the geographical divisions of the state of Washington established under section 8 of this act.</w:t>
      </w:r>
    </w:p>
    <w:p>
      <w:pPr>
        <w:spacing w:before="0" w:after="0" w:line="408" w:lineRule="exact"/>
        <w:ind w:left="0" w:right="0" w:firstLine="576"/>
        <w:jc w:val="left"/>
      </w:pPr>
      <w:r>
        <w:rPr/>
        <w:t xml:space="preserve">(8) "Fiscal year" means the 12-month period beginning July 1st of any year and ending June 30th.</w:t>
      </w:r>
    </w:p>
    <w:p>
      <w:pPr>
        <w:spacing w:before="0" w:after="0" w:line="408" w:lineRule="exact"/>
        <w:ind w:left="0" w:right="0" w:firstLine="576"/>
        <w:jc w:val="left"/>
      </w:pPr>
      <w:r>
        <w:rPr/>
        <w:t xml:space="preserve">(9) "Interested parties" means governmental departments, agencies, and bodies at the federal, state, or local levels including tribal governments, as well as universities, national and international associations, and other public and private sector organizations with an interest in cannabis-related matters.</w:t>
      </w:r>
    </w:p>
    <w:p>
      <w:pPr>
        <w:spacing w:before="0" w:after="0" w:line="408" w:lineRule="exact"/>
        <w:ind w:left="0" w:right="0" w:firstLine="576"/>
        <w:jc w:val="left"/>
      </w:pPr>
      <w:r>
        <w:rPr/>
        <w:t xml:space="preserve">(10) "Processor" means any person or legal entity holding in its name a marijuana processor license issued by the board.</w:t>
      </w:r>
    </w:p>
    <w:p>
      <w:pPr>
        <w:spacing w:before="0" w:after="0" w:line="408" w:lineRule="exact"/>
        <w:ind w:left="0" w:right="0" w:firstLine="576"/>
        <w:jc w:val="left"/>
      </w:pPr>
      <w:r>
        <w:rPr/>
        <w:t xml:space="preserve">(11) "Producer" means any person or legal entity holding in its name a marijuana producer license issued by the board. This license type does not also own a processor license.</w:t>
      </w:r>
    </w:p>
    <w:p>
      <w:pPr>
        <w:spacing w:before="0" w:after="0" w:line="408" w:lineRule="exact"/>
        <w:ind w:left="0" w:right="0" w:firstLine="576"/>
        <w:jc w:val="left"/>
      </w:pPr>
      <w:r>
        <w:rPr/>
        <w:t xml:space="preserve">(12) "Producer/processor" means any person or legal entity holding in its name both a marijuana producer and marijuana processor license.</w:t>
      </w:r>
    </w:p>
    <w:p>
      <w:pPr>
        <w:spacing w:before="0" w:after="0" w:line="408" w:lineRule="exact"/>
        <w:ind w:left="0" w:right="0" w:firstLine="576"/>
        <w:jc w:val="left"/>
      </w:pPr>
      <w:r>
        <w:rPr/>
        <w:t xml:space="preserve">(13) "Retailer" means any person or legal entity holding a marijuana retail license issued by the board.</w:t>
      </w:r>
    </w:p>
    <w:p>
      <w:pPr>
        <w:spacing w:before="0" w:after="0" w:line="408" w:lineRule="exact"/>
        <w:ind w:left="0" w:right="0" w:firstLine="576"/>
        <w:jc w:val="left"/>
      </w:pPr>
      <w:r>
        <w:rPr/>
        <w:t xml:space="preserve">(14) "Testing laboratory" means any laboratory accredited to conduct cannabis-related analysis.</w:t>
      </w:r>
    </w:p>
    <w:p>
      <w:pPr>
        <w:spacing w:before="0" w:after="0" w:line="408" w:lineRule="exact"/>
        <w:ind w:left="0" w:right="0" w:firstLine="576"/>
        <w:jc w:val="left"/>
      </w:pPr>
      <w:r>
        <w:rPr/>
        <w:t xml:space="preserve">(15)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cultivation commission is established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and producer/processors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producer/processors,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 and producer/processors;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Foster conditions favorable to investment in the production of Washington cannabis consistent with state and federal laws;</w:t>
      </w:r>
    </w:p>
    <w:p>
      <w:pPr>
        <w:spacing w:before="0" w:after="0" w:line="408" w:lineRule="exact"/>
        <w:ind w:left="0" w:right="0" w:firstLine="576"/>
        <w:jc w:val="left"/>
      </w:pPr>
      <w:r>
        <w:rPr/>
        <w:t xml:space="preserve">(12) Limit youth access and youth exposure to cannabis; and</w:t>
      </w:r>
    </w:p>
    <w:p>
      <w:pPr>
        <w:spacing w:before="0" w:after="0" w:line="408" w:lineRule="exact"/>
        <w:ind w:left="0" w:right="0" w:firstLine="576"/>
        <w:jc w:val="left"/>
      </w:pPr>
      <w:r>
        <w:rPr/>
        <w:t xml:space="preserve">(13) Enable cannabis producers and producer/processors of this state, with the aid of the state to:</w:t>
      </w:r>
    </w:p>
    <w:p>
      <w:pPr>
        <w:spacing w:before="0" w:after="0" w:line="408" w:lineRule="exact"/>
        <w:ind w:left="0" w:right="0" w:firstLine="576"/>
        <w:jc w:val="left"/>
      </w:pPr>
      <w:r>
        <w:rPr/>
        <w:t xml:space="preserve">(a) Develop and engage in research including, but not limited to, discovering better and more efficient production, irrigation, odor mitigation, processing, transportation, handling, packaging, and use of cannabis commodities;</w:t>
      </w:r>
    </w:p>
    <w:p>
      <w:pPr>
        <w:spacing w:before="0" w:after="0" w:line="408" w:lineRule="exact"/>
        <w:ind w:left="0" w:right="0" w:firstLine="576"/>
        <w:jc w:val="left"/>
      </w:pPr>
      <w:r>
        <w:rPr/>
        <w:t xml:space="preserve">(b) Provide for uniform grading and proper preparation of cannabis commodities for market;</w:t>
      </w:r>
    </w:p>
    <w:p>
      <w:pPr>
        <w:spacing w:before="0" w:after="0" w:line="408" w:lineRule="exact"/>
        <w:ind w:left="0" w:right="0" w:firstLine="576"/>
        <w:jc w:val="left"/>
      </w:pPr>
      <w:r>
        <w:rPr/>
        <w:t xml:space="preserve">(c) Protect the interest of consumers and the state by advising on the overall production of cannabis to assure a balanced, sufficient, and wholesome supply of cannabis commodities of good quality at all seasons and times;</w:t>
      </w:r>
    </w:p>
    <w:p>
      <w:pPr>
        <w:spacing w:before="0" w:after="0" w:line="408" w:lineRule="exact"/>
        <w:ind w:left="0" w:right="0" w:firstLine="576"/>
        <w:jc w:val="left"/>
      </w:pPr>
      <w:r>
        <w:rPr/>
        <w:t xml:space="preserve">(d) Discover and develop new and improved cultivars for the reliable and economical production of cannabis in the state; and</w:t>
      </w:r>
    </w:p>
    <w:p>
      <w:pPr>
        <w:spacing w:before="0" w:after="0" w:line="408" w:lineRule="exact"/>
        <w:ind w:left="0" w:right="0" w:firstLine="576"/>
        <w:jc w:val="left"/>
      </w:pPr>
      <w:r>
        <w:rPr/>
        <w:t xml:space="preserve">(e) Advance knowledge and the practices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commissions;</w:t>
      </w:r>
    </w:p>
    <w:p>
      <w:pPr>
        <w:spacing w:before="0" w:after="0" w:line="408" w:lineRule="exact"/>
        <w:ind w:left="0" w:right="0" w:firstLine="576"/>
        <w:jc w:val="left"/>
      </w:pPr>
      <w:r>
        <w:rPr/>
        <w:t xml:space="preserve">(6) Comply with all other laws applicable to state agencies and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 including but not limited to cannabis-related education and training programs for producers, producer/processors, researchers, or their employees;</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board and all other interested parties on behalf of the commission and not for any individual producer or producer/processor;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board a list of the names and addresses of producers, processors, and retailers, and such other available data from the state as requested by the commission to be used to disseminate information among and solicit the opinions of producers and producer/processors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(21)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and producer/processors without charge, except for reasonable out-of-pocket costs as the commission may determine;</w:t>
      </w:r>
    </w:p>
    <w:p>
      <w:pPr>
        <w:spacing w:before="0" w:after="0" w:line="408" w:lineRule="exact"/>
        <w:ind w:left="0" w:right="0" w:firstLine="576"/>
        <w:jc w:val="left"/>
      </w:pPr>
      <w:r>
        <w:rPr/>
        <w:t xml:space="preserve">(22) Speak on behalf of the Washington state government with regard to agricultural production of cannabis in the state, subject to oversight of the director;</w:t>
      </w:r>
    </w:p>
    <w:p>
      <w:pPr>
        <w:spacing w:before="0" w:after="0" w:line="408" w:lineRule="exact"/>
        <w:ind w:left="0" w:right="0" w:firstLine="576"/>
        <w:jc w:val="left"/>
      </w:pPr>
      <w:r>
        <w:rPr/>
        <w:t xml:space="preserve">(23) Possess cannabis products for the limited purposes of section 5 of this act;</w:t>
      </w:r>
    </w:p>
    <w:p>
      <w:pPr>
        <w:spacing w:before="0" w:after="0" w:line="408" w:lineRule="exact"/>
        <w:ind w:left="0" w:right="0" w:firstLine="576"/>
        <w:jc w:val="left"/>
      </w:pPr>
      <w:r>
        <w:rPr/>
        <w:t xml:space="preserve">(24) Subject to section 7 of this act, adopt rules to implement this chapter; and</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serve as the commission's rules coordinator. The commission's rules are subject to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consist of 13 voting members: Eight producer or producer/processor members from the districts; one statewide at large producer or producer/processor member; one statewide tier one or equally small producer or producer/processor member; one statewide tier two or equally medium producer or producer/processor member; one statewide tier three or equally large producer or producer/processor member; and the director.</w:t>
      </w:r>
    </w:p>
    <w:p>
      <w:pPr>
        <w:spacing w:before="0" w:after="0" w:line="408" w:lineRule="exact"/>
        <w:ind w:left="0" w:right="0" w:firstLine="576"/>
        <w:jc w:val="left"/>
      </w:pPr>
      <w:r>
        <w:rPr/>
        <w:t xml:space="preserve">(2) A nonvoting advisory council is created to assist the commission. The director must appoint the following to the advisory council: One stand alone processor member and one testing laboratory member.</w:t>
      </w:r>
    </w:p>
    <w:p>
      <w:pPr>
        <w:spacing w:before="0" w:after="0" w:line="408" w:lineRule="exact"/>
        <w:ind w:left="0" w:right="0" w:firstLine="576"/>
        <w:jc w:val="left"/>
      </w:pPr>
      <w:r>
        <w:rPr/>
        <w:t xml:space="preserve">The advisory members must be considered from a pool of self-nominated active business representatives from each business type under this section.</w:t>
      </w:r>
    </w:p>
    <w:p>
      <w:pPr>
        <w:spacing w:before="0" w:after="0" w:line="408" w:lineRule="exact"/>
        <w:ind w:left="0" w:right="0" w:firstLine="576"/>
        <w:jc w:val="left"/>
      </w:pPr>
      <w:r>
        <w:rPr/>
        <w:t xml:space="preserve">(3) Each member of the commission and the advisory council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their income therefrom. Any assignee by a licensee must be and have been, either individually or as an officer or employee of a corporation, firm, partnership, association, or cooperative, actually engaged in producing cannabis within the state of Washington for a period of three years and have, during that period, derived a substantial portion of their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members in voting positions must be producers with production facilities in the district in which they are nominated and elected. Producer members elected to at large positions may be from any district.</w:t>
      </w:r>
    </w:p>
    <w:p>
      <w:pPr>
        <w:spacing w:before="0" w:after="0" w:line="408" w:lineRule="exact"/>
        <w:ind w:left="0" w:right="0" w:firstLine="576"/>
        <w:jc w:val="left"/>
      </w:pPr>
      <w:r>
        <w:rPr/>
        <w:t xml:space="preserve">(a) District one, positions one and two, comprises the counties of Clallam, Island, Jefferson, King, San Juan, Skagit, Snohomish, and Whatcom.</w:t>
      </w:r>
    </w:p>
    <w:p>
      <w:pPr>
        <w:spacing w:before="0" w:after="0" w:line="408" w:lineRule="exact"/>
        <w:ind w:left="0" w:right="0" w:firstLine="576"/>
        <w:jc w:val="left"/>
      </w:pPr>
      <w:r>
        <w:rPr/>
        <w:t xml:space="preserve">(b) District two, positions three and four, comprises the counties of Chelan, Douglas, Ferry, Grant, Kittitas, Okanogan, Pend Oreille, and Stevens.</w:t>
      </w:r>
    </w:p>
    <w:p>
      <w:pPr>
        <w:spacing w:before="0" w:after="0" w:line="408" w:lineRule="exact"/>
        <w:ind w:left="0" w:right="0" w:firstLine="576"/>
        <w:jc w:val="left"/>
      </w:pPr>
      <w:r>
        <w:rPr/>
        <w:t xml:space="preserve">(c) District three, positions five and six, comprises the counties of Adams, Asotin, Benton, Columbia, Franklin, Garfield, Lincoln, Spokane, Walla Walla, Whitman, and Yakima.</w:t>
      </w:r>
    </w:p>
    <w:p>
      <w:pPr>
        <w:spacing w:before="0" w:after="0" w:line="408" w:lineRule="exact"/>
        <w:ind w:left="0" w:right="0" w:firstLine="576"/>
        <w:jc w:val="left"/>
      </w:pPr>
      <w:r>
        <w:rPr/>
        <w:t xml:space="preserve">(d) District four, positions seven and eight, comprises the counties of Clark, Cowlitz, Grays Harbor, Kitsap, Klickitat, Lewis, Mason, Pacific, Pierce, Skamania, Thurston, and Wahkiakum.</w:t>
      </w:r>
    </w:p>
    <w:p>
      <w:pPr>
        <w:spacing w:before="0" w:after="0" w:line="408" w:lineRule="exact"/>
        <w:ind w:left="0" w:right="0" w:firstLine="576"/>
        <w:jc w:val="left"/>
      </w:pPr>
      <w:r>
        <w:rPr/>
        <w:t xml:space="preserve">(5) The initial commission members shall be appointed by the director.</w:t>
      </w:r>
    </w:p>
    <w:p>
      <w:pPr>
        <w:spacing w:before="0" w:after="0" w:line="408" w:lineRule="exact"/>
        <w:ind w:left="0" w:right="0" w:firstLine="576"/>
        <w:jc w:val="left"/>
      </w:pPr>
      <w:r>
        <w:rPr/>
        <w:t xml:space="preserve">(a) Four must be appointed for a one-year term.</w:t>
      </w:r>
    </w:p>
    <w:p>
      <w:pPr>
        <w:spacing w:before="0" w:after="0" w:line="408" w:lineRule="exact"/>
        <w:ind w:left="0" w:right="0" w:firstLine="576"/>
        <w:jc w:val="left"/>
      </w:pPr>
      <w:r>
        <w:rPr/>
        <w:t xml:space="preserve">(b) Four must be appointed for a two-year term.</w:t>
      </w:r>
    </w:p>
    <w:p>
      <w:pPr>
        <w:spacing w:before="0" w:after="0" w:line="408" w:lineRule="exact"/>
        <w:ind w:left="0" w:right="0" w:firstLine="576"/>
        <w:jc w:val="left"/>
      </w:pPr>
      <w:r>
        <w:rPr/>
        <w:t xml:space="preserve">(c) Four must be appointed by the director for a three-year term.</w:t>
      </w:r>
    </w:p>
    <w:p>
      <w:pPr>
        <w:spacing w:before="0" w:after="0" w:line="408" w:lineRule="exact"/>
        <w:ind w:left="0" w:right="0" w:firstLine="576"/>
        <w:jc w:val="left"/>
      </w:pPr>
      <w:r>
        <w:rPr/>
        <w:t xml:space="preserve">(d) The initial members must be considered from a pool of self-nominated qualified producers from each district under this section.</w:t>
      </w:r>
    </w:p>
    <w:p>
      <w:pPr>
        <w:spacing w:before="0" w:after="0" w:line="408" w:lineRule="exact"/>
        <w:ind w:left="0" w:right="0" w:firstLine="576"/>
        <w:jc w:val="left"/>
      </w:pPr>
      <w:r>
        <w:rPr/>
        <w:t xml:space="preserve">(e) Thereafter, commission members other than the director must be elected by a vote of qualified producers or producer/processors in each district for three-year terms.</w:t>
      </w:r>
    </w:p>
    <w:p>
      <w:pPr>
        <w:spacing w:before="0" w:after="0" w:line="408" w:lineRule="exact"/>
        <w:ind w:left="0" w:right="0" w:firstLine="576"/>
        <w:jc w:val="left"/>
      </w:pPr>
      <w:r>
        <w:rPr/>
        <w:t xml:space="preserve">(6) If a member vacancy occurs, at the board's first meeting after the position becomes vacant, the remaining board members shall recommend to the director a qualified person for appointment to the vacant position. The director must appoint a replacement from those nominations within 14 days.</w:t>
      </w:r>
    </w:p>
    <w:p>
      <w:pPr>
        <w:spacing w:before="0" w:after="0" w:line="408" w:lineRule="exact"/>
        <w:ind w:left="0" w:right="0" w:firstLine="576"/>
        <w:jc w:val="left"/>
      </w:pPr>
      <w:r>
        <w:rPr/>
        <w:t xml:space="preserve">(7) When making initial appointments and replacement appointments, the director must give priority to persons who represent communities of color in order to maintain a balanced and diverse distribution of members based on disproportionately impacted communities, ethnicity, geographic location, gender identity, sexual orientation, and age, where practicable.</w:t>
      </w:r>
    </w:p>
    <w:p>
      <w:pPr>
        <w:spacing w:before="0" w:after="0" w:line="408" w:lineRule="exact"/>
        <w:ind w:left="0" w:right="0" w:firstLine="576"/>
        <w:jc w:val="left"/>
      </w:pPr>
      <w:r>
        <w:rPr/>
        <w:t xml:space="preserve">(8) Seven voting members of the commission constitute a quorum for the transaction of any commission business.</w:t>
      </w:r>
    </w:p>
    <w:p>
      <w:pPr>
        <w:spacing w:before="0" w:after="0" w:line="408" w:lineRule="exact"/>
        <w:ind w:left="0" w:right="0" w:firstLine="576"/>
        <w:jc w:val="left"/>
      </w:pPr>
      <w:r>
        <w:rPr/>
        <w:t xml:space="preserve">(9) Each member of the commission shall be reimbursed for expenses incurred in the performance of their duties in accordance with RCW 43.03.050 and 43.03.060.</w:t>
      </w:r>
    </w:p>
    <w:p>
      <w:pPr>
        <w:spacing w:before="0" w:after="0" w:line="408" w:lineRule="exact"/>
        <w:ind w:left="0" w:right="0" w:firstLine="576"/>
        <w:jc w:val="left"/>
      </w:pPr>
      <w:r>
        <w:rPr/>
        <w:t xml:space="preserve">(10) Within 90 days after the effective date of this section, the director must appoint the initial members of the commission.</w:t>
      </w:r>
    </w:p>
    <w:p>
      <w:pPr>
        <w:spacing w:before="0" w:after="0" w:line="408" w:lineRule="exact"/>
        <w:ind w:left="0" w:right="0" w:firstLine="576"/>
        <w:jc w:val="left"/>
      </w:pPr>
      <w:r>
        <w:rPr/>
        <w:t xml:space="preserve">(11) The commission shall meet regularly as determined by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its budget for that fiscal year to the director for approval.</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concerning, but not limited to, the following:</w:t>
      </w:r>
    </w:p>
    <w:p>
      <w:pPr>
        <w:spacing w:before="0" w:after="0" w:line="408" w:lineRule="exact"/>
        <w:ind w:left="0" w:right="0" w:firstLine="576"/>
        <w:jc w:val="left"/>
      </w:pPr>
      <w:r>
        <w:rPr/>
        <w:t xml:space="preserve">(a) The establishment, issuance, effectuation, and administration of commission governance issues; and</w:t>
      </w:r>
    </w:p>
    <w:p>
      <w:pPr>
        <w:spacing w:before="0" w:after="0" w:line="408" w:lineRule="exact"/>
        <w:ind w:left="0" w:right="0" w:firstLine="576"/>
        <w:jc w:val="left"/>
      </w:pPr>
      <w:r>
        <w:rPr/>
        <w:t xml:space="preserve">(b) The initiation or establishment of any rule making.</w:t>
      </w:r>
    </w:p>
    <w:p>
      <w:pPr>
        <w:spacing w:before="0" w:after="0" w:line="408" w:lineRule="exact"/>
        <w:ind w:left="0" w:right="0" w:firstLine="576"/>
        <w:jc w:val="left"/>
      </w:pPr>
      <w:r>
        <w:rPr/>
        <w:t xml:space="preserve">(4) The director must review the commission's education program to ensure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deposit moneys collected under this chapter and section 15 of this act in a separate account in the name of the commission in any bank that is a state depositary. All expenditures and disbursements made from this account under this chapter may be made without the necessity of a specific legislative appropriation. Chapter 69.50 RCW does not apply to this account or to the moneys received, collected, or expended as provided in this chapter or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either the board or the commission to administer this chapter may be shared between the board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producers or producer/processors subject to this chapter if the statements do not identify a specific producer or licensee; or</w:t>
      </w:r>
    </w:p>
    <w:p>
      <w:pPr>
        <w:spacing w:before="0" w:after="0" w:line="408" w:lineRule="exact"/>
        <w:ind w:left="0" w:right="0" w:firstLine="576"/>
        <w:jc w:val="left"/>
      </w:pPr>
      <w:r>
        <w:rPr/>
        <w:t xml:space="preserve">(b) The publication by the director or the commission of the name of a producer or producer/processor violating this chapter and a statement of the manner of the violation by that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staff support and the adoption of rules and other actions necessary to carry out this chapter, must be fully reimbursed by the commission. All costs incurred by the liquor and cannabis board for activities under this chapter must also be fully reimbursed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provide for permanent funding of the Washington state cannabis cultivation commission, agricultural commodity assessments must be levied by the board on cannabis producers and cannabis producer/processors as follows:</w:t>
      </w:r>
    </w:p>
    <w:p>
      <w:pPr>
        <w:spacing w:before="0" w:after="0" w:line="408" w:lineRule="exact"/>
        <w:ind w:left="0" w:right="0" w:firstLine="576"/>
        <w:jc w:val="left"/>
      </w:pPr>
      <w:r>
        <w:rPr/>
        <w:t xml:space="preserve">(a) Beginning on October 31, 2022, except as provided in subsection (3) of this section, the assessment on each producer licensee is 0.29 percent of all sales revenues conducted by the producer license.</w:t>
      </w:r>
    </w:p>
    <w:p>
      <w:pPr>
        <w:spacing w:before="0" w:after="0" w:line="408" w:lineRule="exact"/>
        <w:ind w:left="0" w:right="0" w:firstLine="576"/>
        <w:jc w:val="left"/>
      </w:pPr>
      <w:r>
        <w:rPr/>
        <w:t xml:space="preserve">(b) Beginning on October 31, 2022, except as provided in subsection (3) of this section, the assessment on each producer/processor licensee is 0.145 percent of all sales revenues conducted by the processor license.</w:t>
      </w:r>
    </w:p>
    <w:p>
      <w:pPr>
        <w:spacing w:before="0" w:after="0" w:line="408" w:lineRule="exact"/>
        <w:ind w:left="0" w:right="0" w:firstLine="576"/>
        <w:jc w:val="left"/>
      </w:pPr>
      <w:r>
        <w:rPr/>
        <w:t xml:space="preserve">(2) Assessments collected under this section must be disbursed quarterly to the Washington state cannabis cultivation commission for use in carrying out the purposes of chapter 15.--- RCW (the new chapter created in section 17 of this act).</w:t>
      </w:r>
    </w:p>
    <w:p>
      <w:pPr>
        <w:spacing w:before="0" w:after="0" w:line="408" w:lineRule="exact"/>
        <w:ind w:left="0" w:right="0" w:firstLine="576"/>
        <w:jc w:val="left"/>
      </w:pPr>
      <w:r>
        <w:rPr/>
        <w:t xml:space="preserve">(3) Until October 31, 2027, the assessments on producers and producer/processors in this section do not apply to a producer or producer/processor who is licensed through the cannabis social equity program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cultivation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4e7c420e49b4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b3f7ec95c499b" /><Relationship Type="http://schemas.openxmlformats.org/officeDocument/2006/relationships/footer" Target="/word/footer1.xml" Id="R4e7c420e49b44f6d" /></Relationships>
</file>