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1fe444d67e4d04" /></Relationships>
</file>

<file path=word/document.xml><?xml version="1.0" encoding="utf-8"?>
<w:document xmlns:w="http://schemas.openxmlformats.org/wordprocessingml/2006/main">
  <w:body>
    <w:p>
      <w:r>
        <w:t>H-1837.2</w:t>
      </w:r>
    </w:p>
    <w:p>
      <w:pPr>
        <w:jc w:val="center"/>
      </w:pPr>
      <w:r>
        <w:t>_______________________________________________</w:t>
      </w:r>
    </w:p>
    <w:p/>
    <w:p>
      <w:pPr>
        <w:jc w:val="center"/>
      </w:pPr>
      <w:r>
        <w:rPr>
          <w:b/>
        </w:rPr>
        <w:t>HOUSE BILL 1779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Callan, Bronoske, Sells, Dolan, and Ramos</w:t>
      </w:r>
    </w:p>
    <w:p/>
    <w:p>
      <w:r>
        <w:rPr>
          <w:t xml:space="preserve">Prefiled 01/05/22.</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policies addressing surgical smoke; adding a new section to chapter 49.17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 health care employer shall adopt policies that require the use of a smoke evacuation system during any surgical procedure that is likely to generate surgical smoke.</w:t>
      </w:r>
    </w:p>
    <w:p>
      <w:pPr>
        <w:spacing w:before="0" w:after="0" w:line="408" w:lineRule="exact"/>
        <w:ind w:left="0" w:right="0" w:firstLine="576"/>
        <w:jc w:val="left"/>
      </w:pPr>
      <w:r>
        <w:rPr/>
        <w:t xml:space="preserve">(2) The health care employer may select any smoke evacuation system that accounts for surgical techniques and procedures vital to patient safety and that takes into account employee safety.</w:t>
      </w:r>
    </w:p>
    <w:p>
      <w:pPr>
        <w:spacing w:before="0" w:after="0" w:line="408" w:lineRule="exact"/>
        <w:ind w:left="0" w:right="0" w:firstLine="576"/>
        <w:jc w:val="left"/>
      </w:pPr>
      <w:r>
        <w:rPr/>
        <w:t xml:space="preserve">(3) The department shall ensure compliance with this section during any on-site inspection.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"Energy generating device" means a tool that performs a surgical function using heat, laser, electricity, or other form of energy.</w:t>
      </w:r>
    </w:p>
    <w:p>
      <w:pPr>
        <w:spacing w:before="0" w:after="0" w:line="408" w:lineRule="exact"/>
        <w:ind w:left="0" w:right="0" w:firstLine="576"/>
        <w:jc w:val="left"/>
      </w:pPr>
      <w:r>
        <w:rPr/>
        <w:t xml:space="preserve">(b) "Health care employer" means a hospital, as defined in RCW 70.41.020, or an ambulatory surgical facility, as defined in RCW 70.230.010.</w:t>
      </w:r>
    </w:p>
    <w:p>
      <w:pPr>
        <w:spacing w:before="0" w:after="0" w:line="408" w:lineRule="exact"/>
        <w:ind w:left="0" w:right="0" w:firstLine="576"/>
        <w:jc w:val="left"/>
      </w:pPr>
      <w:r>
        <w:rPr/>
        <w:t xml:space="preserve">(c) "Smoke evacuation system" means equipment that effectively captures, filters, and eliminates surgical smoke at the site of origin, before the smoke makes contact with the eyes or the respiratory tract of occupants in the room.</w:t>
      </w:r>
    </w:p>
    <w:p>
      <w:pPr>
        <w:spacing w:before="0" w:after="0" w:line="408" w:lineRule="exact"/>
        <w:ind w:left="0" w:right="0" w:firstLine="576"/>
        <w:jc w:val="left"/>
      </w:pPr>
      <w:r>
        <w:rPr/>
        <w:t xml:space="preserve">(d) "Surgical smoke" means the by-product that results from contact with tissue by an energy generating device.</w:t>
      </w:r>
    </w:p>
    <w:p>
      <w:pPr>
        <w:spacing w:before="0" w:after="0" w:line="408" w:lineRule="exact"/>
        <w:ind w:left="0" w:right="0" w:firstLine="576"/>
        <w:jc w:val="left"/>
      </w:pPr>
      <w:r>
        <w:rPr/>
        <w:t xml:space="preserve">(5) The department may adopt rules as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dec546ade20b4a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b6e61ce5c4d14" /><Relationship Type="http://schemas.openxmlformats.org/officeDocument/2006/relationships/footer" Target="/word/footer1.xml" Id="Rdec546ade20b4a49" /></Relationships>
</file>