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43398fc0645bd" /></Relationships>
</file>

<file path=word/document.xml><?xml version="1.0" encoding="utf-8"?>
<w:document xmlns:w="http://schemas.openxmlformats.org/wordprocessingml/2006/main">
  <w:body>
    <w:p>
      <w:r>
        <w:t>H-1991.1</w:t>
      </w:r>
    </w:p>
    <w:p>
      <w:pPr>
        <w:jc w:val="center"/>
      </w:pPr>
      <w:r>
        <w:t>_______________________________________________</w:t>
      </w:r>
    </w:p>
    <w:p/>
    <w:p>
      <w:pPr>
        <w:jc w:val="center"/>
      </w:pPr>
      <w:r>
        <w:rPr>
          <w:b/>
        </w:rPr>
        <w:t>HOUSE BILL 1788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Robertson, Mosbrucker, Ybarra, Klippert, Chase, Walsh, Rude, Klicker, Chambers, Barkis, Dufault, Jacobsen, Caldier, Griffey, Kraft, Graham, and Young</w:t>
      </w:r>
    </w:p>
    <w:p/>
    <w:p>
      <w:r>
        <w:rPr>
          <w:t xml:space="preserve">Prefiled 01/05/22.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strike/>
        </w:rPr>
        <w:t xml:space="preserve">(ii)</w:t>
      </w:r>
      <w:r>
        <w:t>))</w:t>
      </w:r>
      <w:r>
        <w:rPr/>
        <w:t xml:space="preserve"> There is reasonable suspicion a person in the vehicle has committed or is committing a </w:t>
      </w:r>
      <w:r>
        <w:t>((</w:t>
      </w:r>
      <w:r>
        <w:rPr>
          <w:strike/>
        </w:rPr>
        <w:t xml:space="preserve">driving under the influence offense under RCW 46.61.502;</w:t>
      </w:r>
    </w:p>
    <w:p>
      <w:pPr>
        <w:spacing w:before="0" w:after="0" w:line="408" w:lineRule="exact"/>
        <w:ind w:left="0" w:right="0" w:firstLine="576"/>
        <w:jc w:val="left"/>
      </w:pPr>
      <w:r>
        <w:rPr>
          <w:strike/>
        </w:rPr>
        <w:t xml:space="preserve">(b) The pursuit is necessary for the purpose of identifying or apprehending the person;</w:t>
      </w:r>
    </w:p>
    <w:p>
      <w:pPr>
        <w:spacing w:before="0" w:after="0" w:line="408" w:lineRule="exact"/>
        <w:ind w:left="0" w:right="0" w:firstLine="576"/>
        <w:jc w:val="left"/>
      </w:pPr>
      <w:r>
        <w:rPr>
          <w:strike/>
        </w:rPr>
        <w:t xml:space="preserve">(c) The person poses an imminent threat to the safety of others</w:t>
      </w:r>
      <w:r>
        <w:t>))</w:t>
      </w:r>
      <w:r>
        <w:rPr/>
        <w:t xml:space="preserve"> </w:t>
      </w:r>
      <w:r>
        <w:rPr>
          <w:u w:val="single"/>
        </w:rPr>
        <w:t xml:space="preserve">criminal offense,</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w:t>
      </w:r>
      <w:r>
        <w:t>))</w:t>
      </w:r>
      <w:r>
        <w:rPr/>
        <w:t xml:space="preserve"> </w:t>
      </w:r>
    </w:p>
    <w:p>
      <w:pPr>
        <w:spacing w:before="0" w:after="0" w:line="408" w:lineRule="exact"/>
        <w:ind w:left="0" w:right="0" w:firstLine="576"/>
        <w:jc w:val="left"/>
      </w:pPr>
      <w:r>
        <w:rPr>
          <w:u w:val="single"/>
        </w:rPr>
        <w:t xml:space="preserve">(b) The officer notifies a supervising officer immediately upon initiating the vehicular pursuit, informing the supervisor of</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p>
    <w:p>
      <w:pPr>
        <w:spacing w:before="0" w:after="0" w:line="408" w:lineRule="exact"/>
        <w:ind w:left="0" w:right="0" w:firstLine="576"/>
        <w:jc w:val="left"/>
      </w:pPr>
      <w:r>
        <w:rPr>
          <w:strike/>
        </w:rPr>
        <w:t xml:space="preserve">(ii) For those jurisdictions with fewer than 10 commissioned officers, if a supervisor is not on duty at the time, the officer will request the on-call supervisor be notified of the pursuit according to the agency's procedures. The officer must consider</w:t>
      </w:r>
      <w:r>
        <w:t>))</w:t>
      </w:r>
      <w:r>
        <w:rPr>
          <w:u w:val="single"/>
        </w:rPr>
        <w:t xml:space="preserve">;</w:t>
      </w:r>
      <w:r>
        <w:rPr/>
        <w:t xml:space="preserve"> </w:t>
      </w:r>
    </w:p>
    <w:p>
      <w:pPr>
        <w:spacing w:before="0" w:after="0" w:line="408" w:lineRule="exact"/>
        <w:ind w:left="0" w:right="0" w:firstLine="576"/>
        <w:jc w:val="left"/>
      </w:pPr>
      <w:r>
        <w:rPr>
          <w:u w:val="single"/>
        </w:rPr>
        <w:t xml:space="preserve">(c) The officer, in consultation with the supervising officer, considers</w:t>
      </w:r>
      <w:r>
        <w:rPr/>
        <w:t xml:space="preserve"> alternatives to the vehicular pursuit</w:t>
      </w:r>
      <w:r>
        <w:t>((</w:t>
      </w:r>
      <w:r>
        <w:rPr>
          <w:strike/>
        </w:rPr>
        <w:t xml:space="preserve">,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strike/>
        </w:rPr>
        <w:t xml:space="preserve">(2) A pursuing officer shall comply</w:t>
      </w:r>
      <w:r>
        <w:t>))</w:t>
      </w:r>
      <w:r>
        <w:rPr>
          <w:u w:val="single"/>
        </w:rPr>
        <w:t xml:space="preserve">;</w:t>
      </w:r>
    </w:p>
    <w:p>
      <w:pPr>
        <w:spacing w:before="0" w:after="0" w:line="408" w:lineRule="exact"/>
        <w:ind w:left="0" w:right="0" w:firstLine="576"/>
        <w:jc w:val="left"/>
      </w:pPr>
      <w:r>
        <w:rPr>
          <w:u w:val="single"/>
        </w:rPr>
        <w:t xml:space="preserve">(d) The officer complies</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 and</w:t>
      </w:r>
    </w:p>
    <w:p>
      <w:pPr>
        <w:spacing w:before="0" w:after="0" w:line="408" w:lineRule="exact"/>
        <w:ind w:left="0" w:right="0" w:firstLine="576"/>
        <w:jc w:val="left"/>
      </w:pPr>
      <w:r>
        <w:rPr>
          <w:u w:val="single"/>
        </w:rPr>
        <w:t xml:space="preserve">(e) The officer complies</w:t>
      </w:r>
      <w:r>
        <w:rPr/>
        <w:t xml:space="preserve"> with any agency procedures for coordinating operations with other jurisdictions, including available tribal police departments when applicable.</w:t>
      </w:r>
    </w:p>
    <w:p>
      <w:pPr>
        <w:spacing w:before="0" w:after="0" w:line="408" w:lineRule="exact"/>
        <w:ind w:left="0" w:right="0" w:firstLine="576"/>
        <w:jc w:val="left"/>
      </w:pPr>
      <w:r>
        <w:rPr>
          <w:u w:val="single"/>
        </w:rPr>
        <w:t xml:space="preserve">(2) A vehicular pursuit not meeting the requirements under subsection (1) of this section must be terminated. </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da2fd0f6d844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402cc603b4fc8" /><Relationship Type="http://schemas.openxmlformats.org/officeDocument/2006/relationships/footer" Target="/word/footer1.xml" Id="R62da2fd0f6d8442d" /></Relationships>
</file>