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1a297f6a734436" /></Relationships>
</file>

<file path=word/document.xml><?xml version="1.0" encoding="utf-8"?>
<w:document xmlns:w="http://schemas.openxmlformats.org/wordprocessingml/2006/main">
  <w:body>
    <w:p>
      <w:r>
        <w:t>H-1970.1</w:t>
      </w:r>
    </w:p>
    <w:p>
      <w:pPr>
        <w:jc w:val="center"/>
      </w:pPr>
      <w:r>
        <w:t>_______________________________________________</w:t>
      </w:r>
    </w:p>
    <w:p/>
    <w:p>
      <w:pPr>
        <w:jc w:val="center"/>
      </w:pPr>
      <w:r>
        <w:rPr>
          <w:b/>
        </w:rPr>
        <w:t>HOUSE BILL 1792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Ramel, Orcutt, Abbarno, Fitzgibbon, Goodman, Slatter, Young, and Harris-Talley</w:t>
      </w:r>
    </w:p>
    <w:p/>
    <w:p>
      <w:r>
        <w:rPr>
          <w:t xml:space="preserve">Prefiled 01/05/22.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production, distribution, and use of hydrogen not produced from a fossil fuel feedstock; amending RCW 82.08.816, 82.12.816, 82.29A.125, 54.04.190, and 35.92.050; adding a new section to chapter 82.16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2019 c 287 s 14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the tax levied under this chapter does not apply to sales of electricity made by a light and power business to a green electrolytic hydrogen production business, a renewable hydrogen production business, or a business compressing, liquifying, or dispensing green electrolytic hydrogen or renewable hydrogen, for 25 years from the date of commercial operation of the business, provided the commercial operation commences no later than July 1, 2032, and provided the contract for sale of electricity to the business contains the following terms:</w:t>
      </w:r>
    </w:p>
    <w:p>
      <w:pPr>
        <w:spacing w:before="0" w:after="0" w:line="408" w:lineRule="exact"/>
        <w:ind w:left="0" w:right="0" w:firstLine="576"/>
        <w:jc w:val="left"/>
      </w:pPr>
      <w:r>
        <w:rPr/>
        <w:t xml:space="preserve">(a) The electricity to be used in the green electrolytic hydrogen production process, the renewable hydrogen production process, or the compression, liquification, or dispensing of the green electrolytic hydrogen or renewable hydrogen is separately metered from the electricity used for general operations of the business; and</w:t>
      </w:r>
    </w:p>
    <w:p>
      <w:pPr>
        <w:spacing w:before="0" w:after="0" w:line="408" w:lineRule="exact"/>
        <w:ind w:left="0" w:right="0" w:firstLine="576"/>
        <w:jc w:val="left"/>
      </w:pPr>
      <w:r>
        <w:rPr/>
        <w:t xml:space="preserve">(b) The price charged for the electricity used in the green electrolytic hydrogen production process, the renewable hydrogen production process, or the compression, liquification, or dispensing of green electrolytic hydrogen or renewable hydrogen is reduced by an amount equal to the tax exemption available to the light and power business under this section.</w:t>
      </w:r>
    </w:p>
    <w:p>
      <w:pPr>
        <w:spacing w:before="0" w:after="0" w:line="408" w:lineRule="exact"/>
        <w:ind w:left="0" w:right="0" w:firstLine="576"/>
        <w:jc w:val="left"/>
      </w:pPr>
      <w:r>
        <w:rPr/>
        <w:t xml:space="preserve">(2) The exemption provided for in this section does not apply to amounts received from the remarketing or resale of electricity originally obtained by contract for the production of green electrolytic hydrogen, the production of renewable hydrogen, or the compression, liquification, or dispensing of green electrolytic hydrogen or renewable hydrogen.</w:t>
      </w:r>
    </w:p>
    <w:p>
      <w:pPr>
        <w:spacing w:before="0" w:after="0" w:line="408" w:lineRule="exact"/>
        <w:ind w:left="0" w:right="0" w:firstLine="576"/>
        <w:jc w:val="left"/>
      </w:pPr>
      <w:r>
        <w:rPr/>
        <w:t xml:space="preserve">(3) In order to claim an exemption under this section, a business engaged in the production of green electrolytic hydrogen, the production of renewable hydrogen, or the compression, liquification, or dispensing of green electrolytic hydrogen or renewable hydrogen must provide the light and power business with an exemption certificate in a form and manner prescribed by the department.</w:t>
      </w:r>
    </w:p>
    <w:p>
      <w:pPr>
        <w:spacing w:before="0" w:after="0" w:line="408" w:lineRule="exact"/>
        <w:ind w:left="0" w:right="0" w:firstLine="576"/>
        <w:jc w:val="left"/>
      </w:pPr>
      <w:r>
        <w:rPr/>
        <w:t xml:space="preserve">(4) A person receiving the benefit of the exemption provided in this section must file a complete annual tax performance report with the department under RCW 82.32.534.</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(b) "Renewable hydrogen" means hydrogen produced using renewable resources both as the source for the hydrogen and the source for the energy input into the production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2019 c 24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w:t>
      </w:r>
      <w:r>
        <w:rPr>
          <w:u w:val="single"/>
        </w:rPr>
        <w:t xml:space="preserve">, green electrolytic hydrogen,</w:t>
      </w:r>
      <w:r>
        <w:rPr/>
        <w:t xml:space="preserve"> and renewable hydrogen and utilize the renewable natural gas</w:t>
      </w:r>
      <w:r>
        <w:rPr>
          <w:u w:val="single"/>
        </w:rPr>
        <w:t xml:space="preserve">, green electrolytic hydrogen,</w:t>
      </w:r>
      <w:r>
        <w:rPr/>
        <w:t xml:space="preserve"> or renewable hydrogen they produce for internal operations.</w:t>
      </w:r>
    </w:p>
    <w:p>
      <w:pPr>
        <w:spacing w:before="0" w:after="0" w:line="408" w:lineRule="exact"/>
        <w:ind w:left="0" w:right="0" w:firstLine="576"/>
        <w:jc w:val="left"/>
      </w:pPr>
      <w:r>
        <w:rPr/>
        <w:t xml:space="preserve">(b) Public utility districts may sell renewable natural gas</w:t>
      </w:r>
      <w:r>
        <w:rPr>
          <w:u w:val="single"/>
        </w:rPr>
        <w:t xml:space="preserve">, green electrolytic hydrogen,</w:t>
      </w:r>
      <w:r>
        <w:rPr/>
        <w:t xml:space="preserve">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w:t>
      </w:r>
      <w:r>
        <w:rPr>
          <w:u w:val="single"/>
        </w:rPr>
        <w:t xml:space="preserve">, green electrolytic hydrogen,</w:t>
      </w:r>
      <w:r>
        <w:rPr/>
        <w:t xml:space="preserve">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w:t>
      </w:r>
      <w:r>
        <w:rPr>
          <w:u w:val="single"/>
        </w:rPr>
        <w:t xml:space="preserve">, green electrolytic hydrogen,</w:t>
      </w:r>
      <w:r>
        <w:rPr/>
        <w:t xml:space="preserve"> or renewable hydrogen at wholesale or to an end-use customer through a pipeline directly from renewable natural gas</w:t>
      </w:r>
      <w:r>
        <w:rPr>
          <w:u w:val="single"/>
        </w:rPr>
        <w:t xml:space="preserve">, green electrolytic hydrogen,</w:t>
      </w:r>
      <w:r>
        <w:rPr/>
        <w:t xml:space="preserve"> or renewable hydrogen production facilities to facilities that compress, liquefy, or dispense compressed natural gas, liquefied natural gas, </w:t>
      </w:r>
      <w:r>
        <w:rPr>
          <w:u w:val="single"/>
        </w:rPr>
        <w:t xml:space="preserve">green electrolytic hydrogen,</w:t>
      </w:r>
      <w:r>
        <w:rPr/>
        <w:t xml:space="preserve"> or renewable hydrogen fuel for end use as a transportation fuel.</w:t>
      </w:r>
    </w:p>
    <w:p>
      <w:pPr>
        <w:spacing w:before="0" w:after="0" w:line="408" w:lineRule="exact"/>
        <w:ind w:left="0" w:right="0" w:firstLine="576"/>
        <w:jc w:val="left"/>
      </w:pPr>
      <w:r>
        <w:rPr/>
        <w:t xml:space="preserve">(d) Public utility districts may sell </w:t>
      </w:r>
      <w:r>
        <w:rPr>
          <w:u w:val="single"/>
        </w:rPr>
        <w:t xml:space="preserve">green electrolytic hydrogen or</w:t>
      </w:r>
      <w:r>
        <w:rPr/>
        <w:t xml:space="preserve"> renewable hydrogen at wholesale or to an end-use customer in pressurized containers directly from </w:t>
      </w:r>
      <w:r>
        <w:rPr>
          <w:u w:val="single"/>
        </w:rPr>
        <w:t xml:space="preserve">green electrolytic hydrogen or</w:t>
      </w:r>
      <w:r>
        <w:rPr/>
        <w:t xml:space="preserve"> renewable hydrogen production facilities to facilities that utilize </w:t>
      </w:r>
      <w:r>
        <w:rPr>
          <w:u w:val="single"/>
        </w:rPr>
        <w:t xml:space="preserve">green electrolytic hydrogen or</w:t>
      </w:r>
      <w:r>
        <w:rPr/>
        <w:t xml:space="preserve"> renewable hydrogen as a nonutility related input for a manufacturing process.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w:t>
      </w:r>
      <w:r>
        <w:rPr>
          <w:u w:val="single"/>
        </w:rPr>
        <w:t xml:space="preserve">, green electrolytic hydrogen,</w:t>
      </w:r>
      <w:r>
        <w:rPr/>
        <w:t xml:space="preserve">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w:t>
      </w:r>
      <w:r>
        <w:rPr>
          <w:u w:val="single"/>
        </w:rPr>
        <w:t xml:space="preserve">, green electrolytic hydrogen,</w:t>
      </w:r>
      <w:r>
        <w:rPr/>
        <w:t xml:space="preserve">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w:t>
      </w:r>
      <w:r>
        <w:rPr>
          <w:u w:val="single"/>
        </w:rPr>
        <w:t xml:space="preserve">green electrolytic hydrogen,</w:t>
      </w:r>
      <w:r>
        <w:rPr/>
        <w:t xml:space="preserve"> or renewable hydrogen facilities to provide, renewable natural gas</w:t>
      </w:r>
      <w:r>
        <w:rPr>
          <w:u w:val="single"/>
        </w:rPr>
        <w:t xml:space="preserve">, green electrolytic hydrogen,</w:t>
      </w:r>
      <w:r>
        <w:rPr/>
        <w:t xml:space="preserve">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(b)</w:t>
      </w:r>
      <w:r>
        <w:rPr/>
        <w:t xml:space="preserve">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"Gas company" has the same meaning as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050</w:t>
      </w:r>
      <w:r>
        <w:rPr/>
        <w:t xml:space="preserve"> and 2002 c 102 s 3 are each amended to read as follows:</w:t>
      </w:r>
    </w:p>
    <w:p>
      <w:pPr>
        <w:spacing w:before="0" w:after="0" w:line="408" w:lineRule="exact"/>
        <w:ind w:left="0" w:right="0" w:firstLine="576"/>
        <w:jc w:val="left"/>
      </w:pPr>
      <w:r>
        <w:rPr/>
        <w:t xml:space="preserve">A city or town may also construct, condemn and purchase, purchase, acquire, add to, alter, maintain</w:t>
      </w:r>
      <w:r>
        <w:rPr>
          <w:u w:val="single"/>
        </w:rPr>
        <w:t xml:space="preserve">,</w:t>
      </w:r>
      <w:r>
        <w:rPr/>
        <w:t xml:space="preserve"> and operate works, plants, facilities for the purpose of furnishing the city or town and its inhabitants, and any other persons, with gas, electricity, </w:t>
      </w:r>
      <w:r>
        <w:rPr>
          <w:u w:val="single"/>
        </w:rPr>
        <w:t xml:space="preserve">green electrolytic hydrogen as defined in RCW 54.04.190, renewable hydrogen as defined in RCW 54.04.190,</w:t>
      </w:r>
      <w:r>
        <w:rPr/>
        <w:t xml:space="preserve"> and other means of power and facilities for lighting, including streetlights as an integral utility service incorporated within general rates, heating, fuel, and power purposes, public and private, with full authority to regulate and control the use, distribution, and price thereof, together with the right to handle and sell or lease, any meters, lamps, motors, transformers, and equipment or accessories of any kind, necessary and convenient for the use, distribution, and sale thereof; authorize the construction of such plant or plants by others for the same purpose, and purchase gas, electricity, or power from either within or without the city or town for its own use and for the purpose of selling to its inhabitants and to other persons doing business within the city or town and regulate and control the use and price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4, chapter . . ., Laws of 2022 (section 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encourage the use of clean alternative fuels by reducing the cost of the production and dispensing of fuel for clean alternative fuel vehicles; promote the construction and operation of renewable hydrogen and green electrolytic hydrogen production and dispensing facilities in Washington; and provide tax treatment parity for electricity available to produce hydrogen from all of Washington's utilities serving the clean fuels markets, and tax treatment parity with the electricity used to charge and serve other storage technologies and transportation fuel markets. It is the legislature's intent to meet these public policy objectives by providing a public utility excise tax exemption on the sale of electricity used in the production of green electrolytic hydrogen, the production of renewable hydrogen, and the compression, liquification, and dispensing of green electrolytic hydrogen and renewable hydrogen, to reduce the average cost of electricity, which represents between 70 and 75 percent of the overall cost of operation of hydrogen electrolyzers and related infrastructure.</w:t>
      </w:r>
    </w:p>
    <w:p>
      <w:pPr>
        <w:spacing w:before="0" w:after="0" w:line="408" w:lineRule="exact"/>
        <w:ind w:left="0" w:right="0" w:firstLine="576"/>
        <w:jc w:val="left"/>
      </w:pPr>
      <w:r>
        <w:rPr/>
        <w:t xml:space="preserve">(3) To measure the effectiveness of the tax preferences in section 4, chapter . . ., Laws of 2022 (section 4 of this act) in achieving the public policy objectives described in subsection (2) of this section, the joint legislative audit and review committee must, using calendar year 2021 as the baseline, evaluate the annual volumetric quantity of renewable hydrogen and green electrolytic hydrogen produced in the state, as well as the annual percentage of hydrogen produced in the state that is either green electrolytic hydrogen or renewable hydrogen.</w:t>
      </w:r>
    </w:p>
    <w:p>
      <w:pPr>
        <w:spacing w:before="0" w:after="0" w:line="408" w:lineRule="exact"/>
        <w:ind w:left="0" w:right="0" w:firstLine="576"/>
        <w:jc w:val="left"/>
      </w:pPr>
      <w:r>
        <w:rPr/>
        <w:t xml:space="preserve">(4) In order to obtain the data necessary to perform the review in subsection (3) of this section,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
      <w:pPr>
        <w:jc w:val="center"/>
      </w:pPr>
      <w:r>
        <w:rPr>
          <w:b/>
        </w:rPr>
        <w:t>--- END ---</w:t>
      </w:r>
    </w:p>
    <w:sectPr>
      <w:pgNumType w:start="1"/>
      <w:footerReference xmlns:r="http://schemas.openxmlformats.org/officeDocument/2006/relationships" r:id="R570c0531b9904e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9bea3b8fc1493f" /><Relationship Type="http://schemas.openxmlformats.org/officeDocument/2006/relationships/footer" Target="/word/footer1.xml" Id="R570c0531b9904e32" /></Relationships>
</file>